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90C4" w14:textId="77777777" w:rsidR="009C0178" w:rsidRDefault="009C0178" w:rsidP="009C0178">
      <w:pPr>
        <w:rPr>
          <w:rFonts w:eastAsia="MS Mincho"/>
        </w:rPr>
      </w:pPr>
      <w:r>
        <w:rPr>
          <w:rFonts w:eastAsia="MS Mincho"/>
          <w:b/>
          <w:bCs/>
        </w:rPr>
        <w:t>Bylaws of the Board</w:t>
      </w:r>
      <w:r>
        <w:rPr>
          <w:rFonts w:eastAsia="MS Mincho"/>
          <w:b/>
          <w:bCs/>
        </w:rPr>
        <w:tab/>
      </w:r>
      <w:r>
        <w:rPr>
          <w:rFonts w:eastAsia="MS Mincho"/>
        </w:rPr>
        <w:t>BB 9321(a)</w:t>
      </w:r>
    </w:p>
    <w:p w14:paraId="3EA48A9E" w14:textId="77777777" w:rsidR="009C0178" w:rsidRDefault="009C0178" w:rsidP="009C0178">
      <w:pPr>
        <w:rPr>
          <w:rFonts w:eastAsia="MS Mincho"/>
        </w:rPr>
      </w:pPr>
    </w:p>
    <w:p w14:paraId="496699F4" w14:textId="77777777" w:rsidR="009C0178" w:rsidRDefault="009C0178" w:rsidP="009C0178">
      <w:pPr>
        <w:rPr>
          <w:rFonts w:eastAsia="MS Mincho"/>
          <w:b/>
          <w:bCs/>
        </w:rPr>
      </w:pPr>
      <w:r>
        <w:rPr>
          <w:rFonts w:eastAsia="MS Mincho"/>
          <w:b/>
          <w:bCs/>
        </w:rPr>
        <w:t>CLOSED SESSION PURPOSES AND AGENDAS</w:t>
      </w:r>
    </w:p>
    <w:p w14:paraId="4A3A867D" w14:textId="77777777" w:rsidR="009C0178" w:rsidRPr="009C0178" w:rsidRDefault="009C0178" w:rsidP="009C0178">
      <w:pPr>
        <w:rPr>
          <w:rFonts w:eastAsia="MS Mincho"/>
          <w:b/>
          <w:bCs/>
          <w:sz w:val="20"/>
        </w:rPr>
      </w:pPr>
    </w:p>
    <w:p w14:paraId="31DD486E" w14:textId="77777777" w:rsidR="009C0178" w:rsidRDefault="009C0178" w:rsidP="009C0178">
      <w:pPr>
        <w:rPr>
          <w:rFonts w:eastAsia="MS Mincho"/>
        </w:rPr>
      </w:pPr>
      <w:r>
        <w:rPr>
          <w:rFonts w:eastAsia="MS Mincho"/>
        </w:rPr>
        <w:t xml:space="preserve">The Governing Board may hold closed sessions only for purposes identified in law.  The Board may hold a closed session at any time during a regular or special meeting and during emergency meetings in accordance with </w:t>
      </w:r>
      <w:proofErr w:type="gramStart"/>
      <w:r>
        <w:rPr>
          <w:rFonts w:eastAsia="MS Mincho"/>
        </w:rPr>
        <w:t>law</w:t>
      </w:r>
      <w:proofErr w:type="gramEnd"/>
      <w:r>
        <w:rPr>
          <w:rFonts w:eastAsia="MS Mincho"/>
        </w:rPr>
        <w:t>.  (Government Code 54956.5, 54957.7, 54962)</w:t>
      </w:r>
    </w:p>
    <w:p w14:paraId="1130739D" w14:textId="77777777" w:rsidR="009C0178" w:rsidRPr="009C0178" w:rsidRDefault="009C0178" w:rsidP="009C0178">
      <w:pPr>
        <w:rPr>
          <w:rFonts w:eastAsia="MS Mincho"/>
          <w:sz w:val="20"/>
        </w:rPr>
      </w:pPr>
    </w:p>
    <w:p w14:paraId="0AD004BD" w14:textId="77777777" w:rsidR="009C0178" w:rsidRDefault="009C0178" w:rsidP="009C0178">
      <w:pPr>
        <w:rPr>
          <w:rFonts w:eastAsia="MS Mincho"/>
          <w:i/>
          <w:sz w:val="20"/>
        </w:rPr>
      </w:pPr>
      <w:r>
        <w:rPr>
          <w:rFonts w:eastAsia="MS Mincho"/>
          <w:i/>
          <w:sz w:val="20"/>
        </w:rPr>
        <w:t>(cf. 9320 - Meetings and Notices)</w:t>
      </w:r>
    </w:p>
    <w:p w14:paraId="69526AB3" w14:textId="77777777" w:rsidR="009C0178" w:rsidRDefault="009C0178" w:rsidP="009C0178">
      <w:pPr>
        <w:rPr>
          <w:rFonts w:eastAsia="MS Mincho"/>
          <w:i/>
          <w:sz w:val="20"/>
        </w:rPr>
      </w:pPr>
      <w:r>
        <w:rPr>
          <w:rFonts w:eastAsia="MS Mincho"/>
          <w:i/>
          <w:sz w:val="20"/>
        </w:rPr>
        <w:t>(cf. 9322 - Agenda/Meeting Materials)</w:t>
      </w:r>
    </w:p>
    <w:p w14:paraId="19D43D08" w14:textId="77777777" w:rsidR="009C0178" w:rsidRPr="009C0178" w:rsidRDefault="009C0178" w:rsidP="009C0178">
      <w:pPr>
        <w:rPr>
          <w:rFonts w:eastAsia="MS Mincho"/>
          <w:iCs/>
          <w:sz w:val="20"/>
        </w:rPr>
      </w:pPr>
    </w:p>
    <w:p w14:paraId="7E3613E0" w14:textId="77777777" w:rsidR="009C0178" w:rsidRDefault="009C0178" w:rsidP="009C0178">
      <w:pPr>
        <w:rPr>
          <w:rFonts w:eastAsia="MS Mincho"/>
          <w:iCs/>
        </w:rPr>
      </w:pPr>
      <w:r>
        <w:rPr>
          <w:rFonts w:eastAsia="MS Mincho"/>
          <w:iCs/>
        </w:rPr>
        <w:t>The agenda shall contain a brief general description of all closed session items to be discussed.  (Government Code 54954.2)</w:t>
      </w:r>
    </w:p>
    <w:p w14:paraId="7BA56C83" w14:textId="77777777" w:rsidR="009C0178" w:rsidRPr="009C0178" w:rsidRDefault="009C0178" w:rsidP="009C0178">
      <w:pPr>
        <w:rPr>
          <w:rFonts w:eastAsia="MS Mincho"/>
          <w:sz w:val="20"/>
        </w:rPr>
      </w:pPr>
    </w:p>
    <w:p w14:paraId="1440CC69" w14:textId="77777777" w:rsidR="009C0178" w:rsidRDefault="009C0178" w:rsidP="009C0178">
      <w:pPr>
        <w:rPr>
          <w:rFonts w:eastAsia="MS Mincho"/>
        </w:rPr>
      </w:pPr>
      <w:r>
        <w:rPr>
          <w:rFonts w:eastAsia="MS Mincho"/>
        </w:rPr>
        <w:t xml:space="preserve">The Board shall disclose in </w:t>
      </w:r>
      <w:proofErr w:type="gramStart"/>
      <w:r>
        <w:rPr>
          <w:rFonts w:eastAsia="MS Mincho"/>
        </w:rPr>
        <w:t>open</w:t>
      </w:r>
      <w:proofErr w:type="gramEnd"/>
      <w:r>
        <w:rPr>
          <w:rFonts w:eastAsia="MS Mincho"/>
        </w:rPr>
        <w:t xml:space="preserve"> meeting the items to be discussed in closed session.  In the closed session, the Board may consider only those matters covered in its statement.  (Government Code 54957.7)</w:t>
      </w:r>
    </w:p>
    <w:p w14:paraId="14EEA480" w14:textId="77777777" w:rsidR="009C0178" w:rsidRPr="009C0178" w:rsidRDefault="009C0178" w:rsidP="009C0178">
      <w:pPr>
        <w:rPr>
          <w:rFonts w:eastAsia="MS Mincho"/>
          <w:sz w:val="20"/>
        </w:rPr>
      </w:pPr>
    </w:p>
    <w:p w14:paraId="22297980" w14:textId="77777777" w:rsidR="009C0178" w:rsidRDefault="009C0178" w:rsidP="009C0178">
      <w:pPr>
        <w:rPr>
          <w:rFonts w:eastAsia="MS Mincho"/>
        </w:rPr>
      </w:pPr>
      <w:r>
        <w:rPr>
          <w:rFonts w:eastAsia="MS Mincho"/>
        </w:rPr>
        <w:t>No agenda, notice, announcement, or report required by the Brown Act need identify any victim or alleged victim of tortious sexual conduct or child abuse unless the identity of the person has been publicly disclosed.  (Government Code 54961)</w:t>
      </w:r>
    </w:p>
    <w:p w14:paraId="2C26E36A" w14:textId="77777777" w:rsidR="009C0178" w:rsidRDefault="009C0178" w:rsidP="009C0178">
      <w:pPr>
        <w:rPr>
          <w:rFonts w:eastAsia="MS Mincho"/>
        </w:rPr>
      </w:pPr>
    </w:p>
    <w:p w14:paraId="6AEF3106" w14:textId="77777777" w:rsidR="009C0178" w:rsidRDefault="009C0178" w:rsidP="009C0178">
      <w:pPr>
        <w:rPr>
          <w:rFonts w:eastAsia="MS Mincho"/>
        </w:rPr>
      </w:pPr>
      <w:r>
        <w:rPr>
          <w:rFonts w:eastAsia="MS Mincho"/>
        </w:rPr>
        <w:t>In accordance with law, a Board member shall not disclose confidential information received in a closed session unless the Board authorizes the disclosure of that information.  (Government Code 54963)</w:t>
      </w:r>
    </w:p>
    <w:p w14:paraId="75389303" w14:textId="77777777" w:rsidR="009C0178" w:rsidRPr="009C0178" w:rsidRDefault="009C0178" w:rsidP="009C0178">
      <w:pPr>
        <w:rPr>
          <w:rFonts w:eastAsia="MS Mincho"/>
          <w:sz w:val="20"/>
        </w:rPr>
      </w:pPr>
    </w:p>
    <w:p w14:paraId="166CC038" w14:textId="77777777" w:rsidR="009C0178" w:rsidRDefault="009C0178" w:rsidP="009C0178">
      <w:pPr>
        <w:rPr>
          <w:rFonts w:eastAsia="MS Mincho"/>
          <w:i/>
          <w:iCs/>
          <w:sz w:val="20"/>
        </w:rPr>
      </w:pPr>
      <w:r>
        <w:rPr>
          <w:rFonts w:eastAsia="MS Mincho"/>
          <w:i/>
          <w:iCs/>
          <w:sz w:val="20"/>
        </w:rPr>
        <w:t>(cf. 9011 - Disclosure of Confidential/Privileged Information)</w:t>
      </w:r>
    </w:p>
    <w:p w14:paraId="6516EDFF" w14:textId="77777777" w:rsidR="009C0178" w:rsidRPr="009C0178" w:rsidRDefault="009C0178" w:rsidP="009C0178">
      <w:pPr>
        <w:rPr>
          <w:rFonts w:eastAsia="MS Mincho"/>
          <w:bCs/>
          <w:sz w:val="20"/>
        </w:rPr>
      </w:pPr>
    </w:p>
    <w:p w14:paraId="3BB53EAE" w14:textId="77777777" w:rsidR="009C0178" w:rsidRDefault="009C0178" w:rsidP="009C0178">
      <w:pPr>
        <w:rPr>
          <w:rFonts w:eastAsia="MS Mincho"/>
          <w:b/>
          <w:bCs/>
        </w:rPr>
      </w:pPr>
      <w:r>
        <w:rPr>
          <w:rFonts w:eastAsia="MS Mincho"/>
          <w:b/>
          <w:bCs/>
        </w:rPr>
        <w:t>Personnel Matters</w:t>
      </w:r>
    </w:p>
    <w:p w14:paraId="33327A65" w14:textId="77777777" w:rsidR="009C0178" w:rsidRDefault="009C0178" w:rsidP="009C0178">
      <w:pPr>
        <w:rPr>
          <w:rFonts w:eastAsia="MS Mincho"/>
        </w:rPr>
      </w:pPr>
    </w:p>
    <w:p w14:paraId="328E3EB9" w14:textId="77777777" w:rsidR="009C0178" w:rsidRDefault="009C0178" w:rsidP="009C0178">
      <w:pPr>
        <w:rPr>
          <w:rFonts w:eastAsia="MS Mincho"/>
        </w:rPr>
      </w:pPr>
      <w:r>
        <w:rPr>
          <w:rFonts w:eastAsia="MS Mincho"/>
        </w:rPr>
        <w:t>The Board may hold closed sessions to consider the appointment, employment, evaluation of performance, discipline, or dismissal of an employee.  These sessions shall not include discussion or action on proposed compensation except for a reduction of compensation that results from the imposition of discipline.  (Government Code 54957)</w:t>
      </w:r>
    </w:p>
    <w:p w14:paraId="1609045E" w14:textId="77777777" w:rsidR="009C0178" w:rsidRPr="009C0178" w:rsidRDefault="009C0178" w:rsidP="009C0178">
      <w:pPr>
        <w:rPr>
          <w:rFonts w:eastAsia="MS Mincho"/>
          <w:sz w:val="20"/>
        </w:rPr>
      </w:pPr>
    </w:p>
    <w:p w14:paraId="72F956B9" w14:textId="1FEDEEBA" w:rsidR="009C0178" w:rsidRDefault="009C0178" w:rsidP="009C0178">
      <w:pPr>
        <w:rPr>
          <w:rFonts w:eastAsia="MS Mincho"/>
          <w:i/>
          <w:sz w:val="20"/>
        </w:rPr>
      </w:pPr>
      <w:r>
        <w:rPr>
          <w:rFonts w:eastAsia="MS Mincho"/>
          <w:i/>
          <w:sz w:val="20"/>
        </w:rPr>
        <w:t xml:space="preserve">(cf. 2140 - Evaluation of the </w:t>
      </w:r>
      <w:r>
        <w:rPr>
          <w:rFonts w:eastAsia="MS Mincho"/>
          <w:i/>
          <w:sz w:val="20"/>
        </w:rPr>
        <w:t>Executive Director</w:t>
      </w:r>
      <w:r>
        <w:rPr>
          <w:rFonts w:eastAsia="MS Mincho"/>
          <w:i/>
          <w:sz w:val="20"/>
        </w:rPr>
        <w:t>)</w:t>
      </w:r>
    </w:p>
    <w:p w14:paraId="6280E979" w14:textId="77777777" w:rsidR="009C0178" w:rsidRDefault="009C0178" w:rsidP="009C0178">
      <w:pPr>
        <w:rPr>
          <w:rFonts w:eastAsia="MS Mincho"/>
          <w:i/>
          <w:sz w:val="20"/>
        </w:rPr>
      </w:pPr>
      <w:r>
        <w:rPr>
          <w:rFonts w:eastAsia="MS Mincho"/>
          <w:i/>
          <w:sz w:val="20"/>
        </w:rPr>
        <w:t>(cf. 4115 - Evaluation/Supervision)</w:t>
      </w:r>
    </w:p>
    <w:p w14:paraId="0689A0F3" w14:textId="77777777" w:rsidR="009C0178" w:rsidRDefault="009C0178" w:rsidP="009C0178">
      <w:pPr>
        <w:rPr>
          <w:rFonts w:eastAsia="MS Mincho"/>
          <w:i/>
          <w:sz w:val="20"/>
        </w:rPr>
      </w:pPr>
      <w:r>
        <w:rPr>
          <w:rFonts w:eastAsia="MS Mincho"/>
          <w:i/>
          <w:sz w:val="20"/>
        </w:rPr>
        <w:t>(cf. 4118 - Suspension/Disciplinary Action)</w:t>
      </w:r>
    </w:p>
    <w:p w14:paraId="68F04385" w14:textId="77777777" w:rsidR="009C0178" w:rsidRDefault="009C0178" w:rsidP="009C0178">
      <w:pPr>
        <w:rPr>
          <w:rFonts w:eastAsia="MS Mincho"/>
          <w:i/>
          <w:sz w:val="20"/>
        </w:rPr>
      </w:pPr>
      <w:r>
        <w:rPr>
          <w:rFonts w:eastAsia="MS Mincho"/>
          <w:i/>
          <w:sz w:val="20"/>
        </w:rPr>
        <w:t>(cf. 4215 - Evaluation/Supervision)</w:t>
      </w:r>
    </w:p>
    <w:p w14:paraId="645B3CD3" w14:textId="77777777" w:rsidR="009C0178" w:rsidRDefault="009C0178" w:rsidP="009C0178">
      <w:pPr>
        <w:rPr>
          <w:rFonts w:eastAsia="MS Mincho"/>
          <w:i/>
          <w:sz w:val="20"/>
        </w:rPr>
      </w:pPr>
      <w:r>
        <w:rPr>
          <w:rFonts w:eastAsia="MS Mincho"/>
          <w:i/>
          <w:sz w:val="20"/>
        </w:rPr>
        <w:t>(cf. 4218 - Dismissal/Suspension/Disciplinary Action)</w:t>
      </w:r>
    </w:p>
    <w:p w14:paraId="1B395FFE" w14:textId="77777777" w:rsidR="009C0178" w:rsidRDefault="009C0178" w:rsidP="009C0178">
      <w:pPr>
        <w:rPr>
          <w:rFonts w:eastAsia="MS Mincho"/>
          <w:i/>
          <w:sz w:val="20"/>
        </w:rPr>
      </w:pPr>
      <w:r>
        <w:rPr>
          <w:rFonts w:eastAsia="MS Mincho"/>
          <w:i/>
          <w:sz w:val="20"/>
        </w:rPr>
        <w:t>(cf. 4315 - Evaluation/Supervision)</w:t>
      </w:r>
    </w:p>
    <w:p w14:paraId="032457FD" w14:textId="77777777" w:rsidR="009C0178" w:rsidRPr="009C0178" w:rsidRDefault="009C0178" w:rsidP="009C0178">
      <w:pPr>
        <w:rPr>
          <w:rFonts w:eastAsia="MS Mincho"/>
          <w:sz w:val="20"/>
        </w:rPr>
      </w:pPr>
    </w:p>
    <w:p w14:paraId="245027AE" w14:textId="77777777" w:rsidR="009C0178" w:rsidRDefault="009C0178" w:rsidP="009C0178">
      <w:pPr>
        <w:rPr>
          <w:rFonts w:eastAsia="MS Mincho"/>
        </w:rPr>
      </w:pPr>
      <w:r>
        <w:rPr>
          <w:rFonts w:eastAsia="MS Mincho"/>
        </w:rPr>
        <w:t xml:space="preserve">The Board may also hold closed sessions to hear complaints or charges brought against an employee by another </w:t>
      </w:r>
      <w:proofErr w:type="gramStart"/>
      <w:r>
        <w:rPr>
          <w:rFonts w:eastAsia="MS Mincho"/>
        </w:rPr>
        <w:t>person, unless</w:t>
      </w:r>
      <w:proofErr w:type="gramEnd"/>
      <w:r>
        <w:rPr>
          <w:rFonts w:eastAsia="MS Mincho"/>
        </w:rPr>
        <w:t xml:space="preserve"> the employee requests an open session.  Before the Board holds a closed session on specific complaints or charges brought against an employee, the employee shall receive written notice of his/her right to have the complaints or charges heard in </w:t>
      </w:r>
      <w:proofErr w:type="gramStart"/>
      <w:r>
        <w:rPr>
          <w:rFonts w:eastAsia="MS Mincho"/>
        </w:rPr>
        <w:t>open</w:t>
      </w:r>
      <w:proofErr w:type="gramEnd"/>
      <w:r>
        <w:rPr>
          <w:rFonts w:eastAsia="MS Mincho"/>
        </w:rPr>
        <w:t xml:space="preserve"> session if desired.  This notice shall be delivered personally or by mail at least 24 hours before the time of the session.  (Government Code 54957)</w:t>
      </w:r>
    </w:p>
    <w:p w14:paraId="320EFC7B" w14:textId="77777777" w:rsidR="009C0178" w:rsidRDefault="009C0178" w:rsidP="009C0178">
      <w:pPr>
        <w:rPr>
          <w:rFonts w:eastAsia="MS Mincho"/>
        </w:rPr>
      </w:pPr>
    </w:p>
    <w:p w14:paraId="03F8C2FE" w14:textId="77777777" w:rsidR="009C0178" w:rsidRDefault="009C0178" w:rsidP="009C0178">
      <w:pPr>
        <w:rPr>
          <w:rFonts w:eastAsia="MS Mincho"/>
          <w:i/>
          <w:sz w:val="20"/>
        </w:rPr>
      </w:pPr>
      <w:r>
        <w:rPr>
          <w:rFonts w:eastAsia="MS Mincho"/>
          <w:i/>
          <w:sz w:val="20"/>
        </w:rPr>
        <w:t>(cf. 1312.1 - Complaints Concerning District Employees)</w:t>
      </w:r>
    </w:p>
    <w:p w14:paraId="795D489C" w14:textId="77777777" w:rsidR="009C0178" w:rsidRDefault="009C0178" w:rsidP="009C0178">
      <w:pPr>
        <w:rPr>
          <w:rFonts w:eastAsia="MS Mincho"/>
        </w:rPr>
      </w:pPr>
      <w:r>
        <w:rPr>
          <w:rFonts w:eastAsia="MS Mincho"/>
        </w:rPr>
        <w:lastRenderedPageBreak/>
        <w:tab/>
        <w:t>BB 9321(b)</w:t>
      </w:r>
    </w:p>
    <w:p w14:paraId="0AB78DAC" w14:textId="77777777" w:rsidR="009C0178" w:rsidRDefault="009C0178" w:rsidP="009C0178">
      <w:pPr>
        <w:rPr>
          <w:rFonts w:eastAsia="MS Mincho"/>
        </w:rPr>
      </w:pPr>
    </w:p>
    <w:p w14:paraId="50B9BD9F" w14:textId="77777777" w:rsidR="009C0178" w:rsidRDefault="009C0178" w:rsidP="009C0178">
      <w:pPr>
        <w:rPr>
          <w:rFonts w:eastAsia="MS Mincho"/>
        </w:rPr>
      </w:pPr>
      <w:r>
        <w:rPr>
          <w:rFonts w:eastAsia="MS Mincho"/>
          <w:b/>
          <w:bCs/>
        </w:rPr>
        <w:t>CLOSED SESSION PURPOSES AND AGENDAS</w:t>
      </w:r>
      <w:proofErr w:type="gramStart"/>
      <w:r>
        <w:rPr>
          <w:rFonts w:eastAsia="MS Mincho"/>
        </w:rPr>
        <w:t xml:space="preserve">   (</w:t>
      </w:r>
      <w:proofErr w:type="gramEnd"/>
      <w:r>
        <w:rPr>
          <w:rFonts w:eastAsia="MS Mincho"/>
        </w:rPr>
        <w:t>continued)</w:t>
      </w:r>
    </w:p>
    <w:p w14:paraId="6FBF5564" w14:textId="77777777" w:rsidR="009C0178" w:rsidRDefault="009C0178" w:rsidP="009C0178">
      <w:pPr>
        <w:rPr>
          <w:rFonts w:eastAsia="MS Mincho"/>
        </w:rPr>
      </w:pPr>
    </w:p>
    <w:p w14:paraId="1A3BBDC4" w14:textId="4026F3AC" w:rsidR="009C0178" w:rsidRDefault="009C0178" w:rsidP="009C0178">
      <w:pPr>
        <w:rPr>
          <w:rFonts w:eastAsia="MS Mincho"/>
        </w:rPr>
      </w:pPr>
      <w:r>
        <w:rPr>
          <w:rFonts w:eastAsia="MS Mincho"/>
        </w:rPr>
        <w:t xml:space="preserve">The Board may hold closed sessions to discuss a </w:t>
      </w:r>
      <w:r>
        <w:rPr>
          <w:rFonts w:eastAsia="MS Mincho"/>
        </w:rPr>
        <w:t>College and Career Advantage (CCA)</w:t>
      </w:r>
      <w:r>
        <w:rPr>
          <w:rFonts w:eastAsia="MS Mincho"/>
        </w:rPr>
        <w:t xml:space="preserve"> Regional Occupational Program (ROP) employee's application for early withdrawal of funds in a deferred compensation plan when the application is based on financial hardship arising from an unforeseeable emergency due to illness, accident, casualty, or other extraordinary event, as specified in the deferred compensation plan.  (Government Code 54957.10)</w:t>
      </w:r>
    </w:p>
    <w:p w14:paraId="00EBBE88" w14:textId="77777777" w:rsidR="009C0178" w:rsidRDefault="009C0178" w:rsidP="009C0178">
      <w:pPr>
        <w:rPr>
          <w:rFonts w:eastAsia="MS Mincho"/>
        </w:rPr>
      </w:pPr>
    </w:p>
    <w:p w14:paraId="6EF90EF7" w14:textId="77777777" w:rsidR="009C0178" w:rsidRDefault="009C0178" w:rsidP="009C0178">
      <w:pPr>
        <w:rPr>
          <w:rFonts w:eastAsia="MS Mincho"/>
        </w:rPr>
      </w:pPr>
      <w:r>
        <w:rPr>
          <w:rFonts w:eastAsia="MS Mincho"/>
        </w:rPr>
        <w:t>Agenda items related to public employee appointments and employment shall describe the position to be filled.  Agenda items related to performance evaluations shall specify the title of the employee being reviewed.  Agenda items related to employee discipline, dismissal or release require no additional information.  (Government Code 54954.5)</w:t>
      </w:r>
    </w:p>
    <w:p w14:paraId="63C01656" w14:textId="77777777" w:rsidR="009C0178" w:rsidRDefault="009C0178" w:rsidP="009C0178">
      <w:pPr>
        <w:rPr>
          <w:rFonts w:eastAsia="MS Mincho"/>
        </w:rPr>
      </w:pPr>
    </w:p>
    <w:p w14:paraId="5B25C951" w14:textId="77777777" w:rsidR="009C0178" w:rsidRDefault="009C0178" w:rsidP="009C0178">
      <w:pPr>
        <w:rPr>
          <w:rFonts w:eastAsia="MS Mincho"/>
          <w:b/>
          <w:bCs/>
        </w:rPr>
      </w:pPr>
      <w:r>
        <w:rPr>
          <w:rFonts w:eastAsia="MS Mincho"/>
          <w:b/>
          <w:bCs/>
        </w:rPr>
        <w:t>Matters Related to Students</w:t>
      </w:r>
    </w:p>
    <w:p w14:paraId="53A90DBA" w14:textId="77777777" w:rsidR="009C0178" w:rsidRDefault="009C0178" w:rsidP="009C0178">
      <w:pPr>
        <w:rPr>
          <w:rFonts w:eastAsia="MS Mincho"/>
        </w:rPr>
      </w:pPr>
    </w:p>
    <w:p w14:paraId="17808897" w14:textId="77777777" w:rsidR="009C0178" w:rsidRDefault="009C0178" w:rsidP="009C0178">
      <w:pPr>
        <w:rPr>
          <w:rFonts w:eastAsia="MS Mincho"/>
        </w:rPr>
      </w:pPr>
      <w:r>
        <w:rPr>
          <w:rFonts w:eastAsia="MS Mincho"/>
        </w:rPr>
        <w:t xml:space="preserve">The Board shall meet in closed session to consider a suspension, disciplinary action, or any other action, except expulsion, against a student when a public hearing on the matter would violate student privacy rights.  If a written request for </w:t>
      </w:r>
      <w:proofErr w:type="gramStart"/>
      <w:r>
        <w:rPr>
          <w:rFonts w:eastAsia="MS Mincho"/>
        </w:rPr>
        <w:t>open</w:t>
      </w:r>
      <w:proofErr w:type="gramEnd"/>
      <w:r>
        <w:rPr>
          <w:rFonts w:eastAsia="MS Mincho"/>
        </w:rPr>
        <w:t xml:space="preserve"> session is received from the parent/guardian or adult student, it will be honored to the extent that it does not violate the privacy rights of any other student.  (Education </w:t>
      </w:r>
      <w:smartTag w:uri="urn:schemas-microsoft-com:office:smarttags" w:element="place">
        <w:smartTag w:uri="urn:schemas-microsoft-com:office:smarttags" w:element="City">
          <w:r>
            <w:rPr>
              <w:rFonts w:eastAsia="MS Mincho"/>
            </w:rPr>
            <w:t>Code</w:t>
          </w:r>
        </w:smartTag>
        <w:r>
          <w:rPr>
            <w:rFonts w:eastAsia="MS Mincho"/>
          </w:rPr>
          <w:t xml:space="preserve"> </w:t>
        </w:r>
        <w:smartTag w:uri="urn:schemas-microsoft-com:office:smarttags" w:element="PostalCode">
          <w:r>
            <w:rPr>
              <w:rFonts w:eastAsia="MS Mincho"/>
            </w:rPr>
            <w:t>35146</w:t>
          </w:r>
        </w:smartTag>
        <w:r>
          <w:rPr>
            <w:rFonts w:eastAsia="MS Mincho"/>
          </w:rPr>
          <w:t xml:space="preserve">, </w:t>
        </w:r>
        <w:smartTag w:uri="urn:schemas-microsoft-com:office:smarttags" w:element="PostalCode">
          <w:r>
            <w:rPr>
              <w:rFonts w:eastAsia="MS Mincho"/>
            </w:rPr>
            <w:t>48912</w:t>
          </w:r>
        </w:smartTag>
        <w:r>
          <w:rPr>
            <w:rFonts w:eastAsia="MS Mincho"/>
          </w:rPr>
          <w:t xml:space="preserve">, </w:t>
        </w:r>
        <w:smartTag w:uri="urn:schemas-microsoft-com:office:smarttags" w:element="PostalCode">
          <w:r>
            <w:rPr>
              <w:rFonts w:eastAsia="MS Mincho"/>
            </w:rPr>
            <w:t>49073</w:t>
          </w:r>
        </w:smartTag>
      </w:smartTag>
      <w:r>
        <w:rPr>
          <w:rFonts w:eastAsia="MS Mincho"/>
        </w:rPr>
        <w:t>-49079)</w:t>
      </w:r>
    </w:p>
    <w:p w14:paraId="3904D189" w14:textId="77777777" w:rsidR="009C0178" w:rsidRDefault="009C0178" w:rsidP="009C0178">
      <w:pPr>
        <w:rPr>
          <w:rFonts w:eastAsia="MS Mincho"/>
        </w:rPr>
      </w:pPr>
    </w:p>
    <w:p w14:paraId="01D2FAA6" w14:textId="77777777" w:rsidR="009C0178" w:rsidRDefault="009C0178" w:rsidP="009C0178">
      <w:pPr>
        <w:rPr>
          <w:rFonts w:eastAsia="MS Mincho"/>
          <w:i/>
          <w:sz w:val="20"/>
        </w:rPr>
      </w:pPr>
      <w:r>
        <w:rPr>
          <w:rFonts w:eastAsia="MS Mincho"/>
          <w:i/>
          <w:sz w:val="20"/>
        </w:rPr>
        <w:t>(cf. 5125.3 - Challenging Student Records)</w:t>
      </w:r>
    </w:p>
    <w:p w14:paraId="15E65885" w14:textId="77777777" w:rsidR="009C0178" w:rsidRDefault="009C0178" w:rsidP="009C0178">
      <w:pPr>
        <w:rPr>
          <w:rFonts w:eastAsia="MS Mincho"/>
          <w:i/>
          <w:sz w:val="20"/>
        </w:rPr>
      </w:pPr>
      <w:r>
        <w:rPr>
          <w:rFonts w:eastAsia="MS Mincho"/>
          <w:i/>
          <w:sz w:val="20"/>
        </w:rPr>
        <w:t>(cf. 5144 - Discipline)</w:t>
      </w:r>
    </w:p>
    <w:p w14:paraId="40DEB239" w14:textId="77777777" w:rsidR="009C0178" w:rsidRDefault="009C0178" w:rsidP="009C0178">
      <w:pPr>
        <w:rPr>
          <w:rFonts w:eastAsia="MS Mincho"/>
        </w:rPr>
      </w:pPr>
    </w:p>
    <w:p w14:paraId="3A67FF43" w14:textId="77777777" w:rsidR="009C0178" w:rsidRDefault="009C0178" w:rsidP="009C0178">
      <w:pPr>
        <w:rPr>
          <w:rFonts w:eastAsia="MS Mincho"/>
        </w:rPr>
      </w:pPr>
      <w:r>
        <w:rPr>
          <w:rFonts w:eastAsia="MS Mincho"/>
        </w:rPr>
        <w:t>The Board shall meet in closed session to consider the expulsion of a student, unless the student submits a written request at least five days before the date of the hearing that the hearing be held in open session.  Regardless of whether the expulsion hearing is conducted in open or closed session, the Board may meet in closed session for the purpose of deliberating and determining whether the student should be expelled.  (Education Code 48918)</w:t>
      </w:r>
    </w:p>
    <w:p w14:paraId="42B87CEA" w14:textId="77777777" w:rsidR="009C0178" w:rsidRDefault="009C0178" w:rsidP="009C0178">
      <w:pPr>
        <w:rPr>
          <w:rFonts w:eastAsia="MS Mincho"/>
        </w:rPr>
      </w:pPr>
    </w:p>
    <w:p w14:paraId="180AEBB4" w14:textId="77777777" w:rsidR="009C0178" w:rsidRDefault="009C0178" w:rsidP="009C0178">
      <w:pPr>
        <w:rPr>
          <w:rFonts w:eastAsia="MS Mincho"/>
        </w:rPr>
      </w:pPr>
      <w:r>
        <w:rPr>
          <w:rFonts w:eastAsia="MS Mincho"/>
        </w:rPr>
        <w:t xml:space="preserve">Agenda items related to student matters shall briefly describe the reason for the closed session, such as “student expulsion hearing,” “grade change appeal,” without violating the confidentiality rights of individual students.  The student shall not be named on the agenda, but a number may be assigned to the student </w:t>
      </w:r>
      <w:proofErr w:type="gramStart"/>
      <w:r>
        <w:rPr>
          <w:rFonts w:eastAsia="MS Mincho"/>
        </w:rPr>
        <w:t>in order to</w:t>
      </w:r>
      <w:proofErr w:type="gramEnd"/>
      <w:r>
        <w:rPr>
          <w:rFonts w:eastAsia="MS Mincho"/>
        </w:rPr>
        <w:t xml:space="preserve"> facilitate record keeping. The agenda shall also state that the Education Code requires closed sessions in these cases </w:t>
      </w:r>
      <w:proofErr w:type="gramStart"/>
      <w:r>
        <w:rPr>
          <w:rFonts w:eastAsia="MS Mincho"/>
        </w:rPr>
        <w:t>in order to</w:t>
      </w:r>
      <w:proofErr w:type="gramEnd"/>
      <w:r>
        <w:rPr>
          <w:rFonts w:eastAsia="MS Mincho"/>
        </w:rPr>
        <w:t xml:space="preserve"> prevent the disclosure of confidential student record information.</w:t>
      </w:r>
    </w:p>
    <w:p w14:paraId="76011468" w14:textId="77777777" w:rsidR="009C0178" w:rsidRDefault="009C0178" w:rsidP="009C0178">
      <w:pPr>
        <w:rPr>
          <w:rFonts w:eastAsia="MS Mincho"/>
        </w:rPr>
      </w:pPr>
    </w:p>
    <w:p w14:paraId="2278C694" w14:textId="77777777" w:rsidR="009C0178" w:rsidRDefault="009C0178" w:rsidP="009C0178">
      <w:pPr>
        <w:rPr>
          <w:rFonts w:eastAsia="MS Mincho"/>
          <w:i/>
          <w:sz w:val="20"/>
        </w:rPr>
      </w:pPr>
      <w:r>
        <w:rPr>
          <w:rFonts w:eastAsia="MS Mincho"/>
          <w:i/>
          <w:sz w:val="20"/>
        </w:rPr>
        <w:t>(cf. 5125 - Student Records)</w:t>
      </w:r>
    </w:p>
    <w:p w14:paraId="0E66EBB8" w14:textId="77777777" w:rsidR="009C0178" w:rsidRDefault="009C0178" w:rsidP="009C0178">
      <w:pPr>
        <w:rPr>
          <w:rFonts w:eastAsia="MS Mincho"/>
          <w:i/>
          <w:sz w:val="20"/>
        </w:rPr>
      </w:pPr>
    </w:p>
    <w:p w14:paraId="1D6D9E0E" w14:textId="77777777" w:rsidR="009C0178" w:rsidRDefault="009C0178" w:rsidP="009C0178">
      <w:pPr>
        <w:rPr>
          <w:rFonts w:eastAsia="MS Mincho"/>
          <w:b/>
          <w:bCs/>
        </w:rPr>
      </w:pPr>
    </w:p>
    <w:p w14:paraId="11553902" w14:textId="77777777" w:rsidR="009C0178" w:rsidRDefault="009C0178" w:rsidP="009C0178">
      <w:pPr>
        <w:rPr>
          <w:rFonts w:eastAsia="MS Mincho"/>
          <w:b/>
          <w:bCs/>
        </w:rPr>
      </w:pPr>
    </w:p>
    <w:p w14:paraId="1FB7FA05" w14:textId="77777777" w:rsidR="009C0178" w:rsidRDefault="009C0178" w:rsidP="009C0178">
      <w:pPr>
        <w:rPr>
          <w:rFonts w:eastAsia="MS Mincho"/>
          <w:b/>
          <w:bCs/>
        </w:rPr>
      </w:pPr>
    </w:p>
    <w:p w14:paraId="2EC1A38A" w14:textId="77777777" w:rsidR="009C0178" w:rsidRDefault="009C0178" w:rsidP="009C0178">
      <w:pPr>
        <w:rPr>
          <w:rFonts w:eastAsia="MS Mincho"/>
          <w:b/>
          <w:bCs/>
        </w:rPr>
      </w:pPr>
    </w:p>
    <w:p w14:paraId="38CA2821" w14:textId="77777777" w:rsidR="009C0178" w:rsidRDefault="009C0178" w:rsidP="009C0178">
      <w:pPr>
        <w:rPr>
          <w:rFonts w:eastAsia="MS Mincho"/>
          <w:b/>
          <w:bCs/>
        </w:rPr>
      </w:pPr>
    </w:p>
    <w:p w14:paraId="42F57E77" w14:textId="77777777" w:rsidR="009C0178" w:rsidRDefault="009C0178" w:rsidP="009C0178">
      <w:pPr>
        <w:rPr>
          <w:rFonts w:eastAsia="MS Mincho"/>
          <w:b/>
          <w:bCs/>
        </w:rPr>
      </w:pPr>
    </w:p>
    <w:p w14:paraId="0D78C4DE" w14:textId="77777777" w:rsidR="009C0178" w:rsidRDefault="009C0178" w:rsidP="009C0178">
      <w:pPr>
        <w:rPr>
          <w:rFonts w:eastAsia="MS Mincho"/>
        </w:rPr>
      </w:pPr>
      <w:r>
        <w:rPr>
          <w:rFonts w:eastAsia="MS Mincho"/>
        </w:rPr>
        <w:lastRenderedPageBreak/>
        <w:tab/>
        <w:t>BB 9321(c)</w:t>
      </w:r>
    </w:p>
    <w:p w14:paraId="44AAA9DA" w14:textId="77777777" w:rsidR="009C0178" w:rsidRDefault="009C0178" w:rsidP="009C0178">
      <w:pPr>
        <w:rPr>
          <w:rFonts w:eastAsia="MS Mincho"/>
          <w:i/>
          <w:sz w:val="20"/>
        </w:rPr>
      </w:pPr>
    </w:p>
    <w:p w14:paraId="6242E024" w14:textId="77777777" w:rsidR="009C0178" w:rsidRDefault="009C0178" w:rsidP="009C0178">
      <w:pPr>
        <w:rPr>
          <w:rFonts w:eastAsia="MS Mincho"/>
        </w:rPr>
      </w:pPr>
      <w:r>
        <w:rPr>
          <w:rFonts w:eastAsia="MS Mincho"/>
          <w:b/>
          <w:bCs/>
        </w:rPr>
        <w:t>CLOSED SESSION PURPOSES AND AGENDAS</w:t>
      </w:r>
      <w:proofErr w:type="gramStart"/>
      <w:r>
        <w:rPr>
          <w:rFonts w:eastAsia="MS Mincho"/>
        </w:rPr>
        <w:t xml:space="preserve">   (</w:t>
      </w:r>
      <w:proofErr w:type="gramEnd"/>
      <w:r>
        <w:rPr>
          <w:rFonts w:eastAsia="MS Mincho"/>
        </w:rPr>
        <w:t>continued)</w:t>
      </w:r>
    </w:p>
    <w:p w14:paraId="508F595F" w14:textId="77777777" w:rsidR="009C0178" w:rsidRDefault="009C0178" w:rsidP="009C0178">
      <w:pPr>
        <w:rPr>
          <w:rFonts w:eastAsia="MS Mincho"/>
          <w:bCs/>
          <w:i/>
          <w:sz w:val="18"/>
          <w:szCs w:val="18"/>
        </w:rPr>
      </w:pPr>
    </w:p>
    <w:p w14:paraId="26647B03" w14:textId="77777777" w:rsidR="009C0178" w:rsidRDefault="009C0178" w:rsidP="009C0178">
      <w:pPr>
        <w:rPr>
          <w:rFonts w:eastAsia="MS Mincho"/>
          <w:b/>
          <w:bCs/>
        </w:rPr>
      </w:pPr>
      <w:r>
        <w:rPr>
          <w:rFonts w:eastAsia="MS Mincho"/>
          <w:b/>
          <w:bCs/>
        </w:rPr>
        <w:t>Security Matters</w:t>
      </w:r>
    </w:p>
    <w:p w14:paraId="77CFF256" w14:textId="77777777" w:rsidR="009C0178" w:rsidRDefault="009C0178" w:rsidP="009C0178">
      <w:pPr>
        <w:rPr>
          <w:rFonts w:eastAsia="MS Mincho"/>
          <w:i/>
          <w:sz w:val="20"/>
        </w:rPr>
      </w:pPr>
    </w:p>
    <w:p w14:paraId="7F90BBAF" w14:textId="77777777" w:rsidR="009C0178" w:rsidRDefault="009C0178" w:rsidP="009C0178">
      <w:pPr>
        <w:rPr>
          <w:rFonts w:eastAsia="MS Mincho"/>
        </w:rPr>
      </w:pPr>
      <w:r>
        <w:rPr>
          <w:rFonts w:eastAsia="MS Mincho"/>
        </w:rPr>
        <w:t>The Board may meet in closed session with the Attorney General, district attorney, sheriff or chief of police, or their respective deputies, or a security consultant or a security operations manager, on matters posing a threat to the security of public buildings, to the security of essential public services, including water, drinking water, wastewater treatment, natural gas service, and electric service, or to the public's right of access to public services or public facilities.  (Government Code 54957)</w:t>
      </w:r>
    </w:p>
    <w:p w14:paraId="6E7D1EE2" w14:textId="77777777" w:rsidR="009C0178" w:rsidRDefault="009C0178" w:rsidP="009C0178">
      <w:pPr>
        <w:rPr>
          <w:rFonts w:eastAsia="MS Mincho"/>
          <w:i/>
          <w:sz w:val="16"/>
          <w:szCs w:val="16"/>
        </w:rPr>
      </w:pPr>
    </w:p>
    <w:p w14:paraId="5116BD1C" w14:textId="77777777" w:rsidR="009C0178" w:rsidRDefault="009C0178" w:rsidP="009C0178">
      <w:pPr>
        <w:rPr>
          <w:rFonts w:eastAsia="MS Mincho"/>
          <w:i/>
          <w:iCs/>
          <w:sz w:val="20"/>
        </w:rPr>
      </w:pPr>
      <w:r>
        <w:rPr>
          <w:rFonts w:eastAsia="MS Mincho"/>
          <w:i/>
          <w:iCs/>
          <w:sz w:val="20"/>
        </w:rPr>
        <w:t>(cf. 0450 - Comprehensive Safety Plan</w:t>
      </w:r>
    </w:p>
    <w:p w14:paraId="7061C27F" w14:textId="77777777" w:rsidR="009C0178" w:rsidRDefault="009C0178" w:rsidP="009C0178">
      <w:pPr>
        <w:rPr>
          <w:rFonts w:eastAsia="MS Mincho"/>
          <w:i/>
          <w:sz w:val="20"/>
        </w:rPr>
      </w:pPr>
      <w:r>
        <w:rPr>
          <w:rFonts w:eastAsia="MS Mincho"/>
          <w:i/>
          <w:sz w:val="20"/>
        </w:rPr>
        <w:t>(cf. 3515 - Campus Security)</w:t>
      </w:r>
    </w:p>
    <w:p w14:paraId="716F6E7B" w14:textId="77777777" w:rsidR="009C0178" w:rsidRDefault="009C0178" w:rsidP="009C0178">
      <w:pPr>
        <w:rPr>
          <w:rFonts w:eastAsia="MS Mincho"/>
          <w:i/>
          <w:sz w:val="20"/>
        </w:rPr>
      </w:pPr>
      <w:r>
        <w:rPr>
          <w:rFonts w:eastAsia="MS Mincho"/>
          <w:i/>
          <w:sz w:val="20"/>
        </w:rPr>
        <w:t>(cf. 3516 - Emergencies and Disaster Preparedness Plan)</w:t>
      </w:r>
    </w:p>
    <w:p w14:paraId="5AEE57B2" w14:textId="77777777" w:rsidR="009C0178" w:rsidRDefault="009C0178" w:rsidP="009C0178">
      <w:pPr>
        <w:rPr>
          <w:rFonts w:eastAsia="MS Mincho"/>
          <w:i/>
          <w:sz w:val="16"/>
          <w:szCs w:val="16"/>
        </w:rPr>
      </w:pPr>
    </w:p>
    <w:p w14:paraId="04A740FA" w14:textId="77777777" w:rsidR="009C0178" w:rsidRDefault="009C0178" w:rsidP="009C0178">
      <w:pPr>
        <w:rPr>
          <w:rFonts w:eastAsia="MS Mincho"/>
        </w:rPr>
      </w:pPr>
      <w:r>
        <w:rPr>
          <w:rFonts w:eastAsia="MS Mincho"/>
        </w:rPr>
        <w:t>The Board may meet in closed session during an emergency meeting held pursuant to Government Code 54956.5 to meet with law enforcement officials for the emergency purposes specified in Government Code 54957 if agreed to by a two-thirds vote of the Board members present.  If less than two-thirds of the members are present, then the Board must agree by a unanimous vote of the members present.  (Government Code 54956.5)</w:t>
      </w:r>
    </w:p>
    <w:p w14:paraId="1F746D38" w14:textId="77777777" w:rsidR="009C0178" w:rsidRDefault="009C0178" w:rsidP="009C0178">
      <w:pPr>
        <w:rPr>
          <w:rFonts w:eastAsia="MS Mincho"/>
          <w:i/>
          <w:iCs/>
          <w:sz w:val="20"/>
        </w:rPr>
      </w:pPr>
    </w:p>
    <w:p w14:paraId="508ED23D" w14:textId="77777777" w:rsidR="009C0178" w:rsidRDefault="009C0178" w:rsidP="009C0178">
      <w:pPr>
        <w:rPr>
          <w:rFonts w:eastAsia="MS Mincho"/>
        </w:rPr>
      </w:pPr>
      <w:r>
        <w:rPr>
          <w:rFonts w:eastAsia="MS Mincho"/>
        </w:rPr>
        <w:t>Agenda items related to security matters shall specify the name of the law enforcement agency and the title of the officer, or name of applicable agency representative and title, with whom the Board will consult.   (Government Code 54954.5)</w:t>
      </w:r>
    </w:p>
    <w:p w14:paraId="12244049" w14:textId="77777777" w:rsidR="009C0178" w:rsidRDefault="009C0178" w:rsidP="009C0178">
      <w:pPr>
        <w:rPr>
          <w:rFonts w:eastAsia="MS Mincho"/>
          <w:b/>
          <w:bCs/>
          <w:sz w:val="20"/>
        </w:rPr>
      </w:pPr>
    </w:p>
    <w:p w14:paraId="13C2E6FF" w14:textId="77777777" w:rsidR="009C0178" w:rsidRDefault="009C0178" w:rsidP="009C0178">
      <w:pPr>
        <w:rPr>
          <w:rFonts w:eastAsia="MS Mincho"/>
          <w:b/>
          <w:bCs/>
        </w:rPr>
      </w:pPr>
      <w:r>
        <w:rPr>
          <w:rFonts w:eastAsia="MS Mincho"/>
          <w:b/>
          <w:bCs/>
        </w:rPr>
        <w:t>Conference with Real Property Negotiator</w:t>
      </w:r>
    </w:p>
    <w:p w14:paraId="37247A23" w14:textId="77777777" w:rsidR="009C0178" w:rsidRDefault="009C0178" w:rsidP="009C0178">
      <w:pPr>
        <w:rPr>
          <w:rFonts w:eastAsia="MS Mincho"/>
          <w:i/>
          <w:sz w:val="20"/>
        </w:rPr>
      </w:pPr>
    </w:p>
    <w:p w14:paraId="0D6E5EB8" w14:textId="77777777" w:rsidR="009C0178" w:rsidRDefault="009C0178" w:rsidP="009C0178">
      <w:pPr>
        <w:rPr>
          <w:rFonts w:eastAsia="MS Mincho"/>
        </w:rPr>
      </w:pPr>
      <w:r>
        <w:rPr>
          <w:rFonts w:eastAsia="MS Mincho"/>
        </w:rPr>
        <w:t xml:space="preserve">The Board may meet in closed session with the Board's real property negotiator prior to the purchase, sale, </w:t>
      </w:r>
      <w:proofErr w:type="gramStart"/>
      <w:r>
        <w:rPr>
          <w:rFonts w:eastAsia="MS Mincho"/>
        </w:rPr>
        <w:t>exchange</w:t>
      </w:r>
      <w:proofErr w:type="gramEnd"/>
      <w:r>
        <w:rPr>
          <w:rFonts w:eastAsia="MS Mincho"/>
        </w:rPr>
        <w:t xml:space="preserve"> or lease of real property by or for the district in order to grant its negotiator the authority regarding the price and terms of the property.  (Government Code 54956.8)</w:t>
      </w:r>
    </w:p>
    <w:p w14:paraId="5E346FB1" w14:textId="77777777" w:rsidR="009C0178" w:rsidRDefault="009C0178" w:rsidP="009C0178">
      <w:pPr>
        <w:rPr>
          <w:rFonts w:eastAsia="MS Mincho"/>
          <w:i/>
          <w:sz w:val="16"/>
          <w:szCs w:val="16"/>
        </w:rPr>
      </w:pPr>
    </w:p>
    <w:p w14:paraId="1CADB1A5" w14:textId="77777777" w:rsidR="009C0178" w:rsidRDefault="009C0178" w:rsidP="009C0178">
      <w:pPr>
        <w:rPr>
          <w:rFonts w:eastAsia="MS Mincho"/>
        </w:rPr>
      </w:pPr>
      <w:r>
        <w:rPr>
          <w:rFonts w:eastAsia="MS Mincho"/>
        </w:rPr>
        <w:t>Before holding the closed session, the Board shall hold an open and public session to identify its negotiator(s) and the property under negotiation and to specify the person(s) with whom the negotiator may negotiate.  (Government Code 54956.8)</w:t>
      </w:r>
    </w:p>
    <w:p w14:paraId="4E84C056" w14:textId="77777777" w:rsidR="009C0178" w:rsidRDefault="009C0178" w:rsidP="009C0178">
      <w:pPr>
        <w:rPr>
          <w:rFonts w:eastAsia="MS Mincho"/>
          <w:i/>
          <w:sz w:val="20"/>
        </w:rPr>
      </w:pPr>
    </w:p>
    <w:p w14:paraId="55D38253" w14:textId="77777777" w:rsidR="009C0178" w:rsidRDefault="009C0178" w:rsidP="009C0178">
      <w:pPr>
        <w:rPr>
          <w:rFonts w:eastAsia="MS Mincho"/>
        </w:rPr>
      </w:pPr>
      <w:r>
        <w:rPr>
          <w:rFonts w:eastAsia="MS Mincho"/>
        </w:rPr>
        <w:t>For purposes of real property transactions, negotiators may include members of the Board.  (Government Code 54956.8)</w:t>
      </w:r>
    </w:p>
    <w:p w14:paraId="2E3B9740" w14:textId="77777777" w:rsidR="009C0178" w:rsidRDefault="009C0178" w:rsidP="009C0178">
      <w:pPr>
        <w:rPr>
          <w:rFonts w:eastAsia="MS Mincho"/>
          <w:i/>
          <w:sz w:val="16"/>
          <w:szCs w:val="16"/>
        </w:rPr>
      </w:pPr>
    </w:p>
    <w:p w14:paraId="3F2637B5" w14:textId="013FBA30" w:rsidR="009C0178" w:rsidRDefault="009C0178" w:rsidP="009C0178">
      <w:pPr>
        <w:rPr>
          <w:rFonts w:eastAsia="MS Mincho"/>
        </w:rPr>
      </w:pPr>
      <w:r>
        <w:rPr>
          <w:rFonts w:eastAsia="MS Mincho"/>
        </w:rPr>
        <w:t xml:space="preserve">Agenda items related to real property negotiations shall specify the </w:t>
      </w:r>
      <w:r w:rsidR="003263AB">
        <w:rPr>
          <w:rFonts w:eastAsia="MS Mincho"/>
        </w:rPr>
        <w:t>College and Career Advantage (CCA)</w:t>
      </w:r>
      <w:r>
        <w:rPr>
          <w:rFonts w:eastAsia="MS Mincho"/>
        </w:rPr>
        <w:t xml:space="preserve"> Regional Occupational Program (ROP) negotiator attending the closed session.  If circumstances necessitate the absence of a specified negotiator, an agent or designee may participate in place of the absent negotiator </w:t>
      </w:r>
      <w:proofErr w:type="gramStart"/>
      <w:r>
        <w:rPr>
          <w:rFonts w:eastAsia="MS Mincho"/>
        </w:rPr>
        <w:t>as long as</w:t>
      </w:r>
      <w:proofErr w:type="gramEnd"/>
      <w:r>
        <w:rPr>
          <w:rFonts w:eastAsia="MS Mincho"/>
        </w:rPr>
        <w:t xml:space="preserve"> the name of the agent or designee is announced at an open session held prior to the closed session.  The agenda shall also specify the name of the negotiating parties and the street address of the real property under negotiation.  If there is no street address, the agenda item shall specify the parcel number or another unique reference of the property.  The agenda item shall also specify whether instruction to the negotiator will concern price, terms of payment, or both.  (Government Code 54954.5)</w:t>
      </w:r>
    </w:p>
    <w:p w14:paraId="53D89D86" w14:textId="77777777" w:rsidR="009C0178" w:rsidRDefault="009C0178" w:rsidP="009C0178">
      <w:pPr>
        <w:rPr>
          <w:rFonts w:eastAsia="MS Mincho"/>
        </w:rPr>
      </w:pPr>
      <w:r>
        <w:rPr>
          <w:rFonts w:eastAsia="MS Mincho"/>
        </w:rPr>
        <w:tab/>
      </w:r>
    </w:p>
    <w:p w14:paraId="38340334" w14:textId="381FFE90" w:rsidR="009C0178" w:rsidRDefault="009C0178" w:rsidP="009C0178">
      <w:pPr>
        <w:rPr>
          <w:rFonts w:eastAsia="MS Mincho"/>
        </w:rPr>
      </w:pPr>
      <w:r>
        <w:rPr>
          <w:rFonts w:eastAsia="MS Mincho"/>
        </w:rPr>
        <w:lastRenderedPageBreak/>
        <w:tab/>
      </w:r>
      <w:r>
        <w:rPr>
          <w:rFonts w:eastAsia="MS Mincho"/>
        </w:rPr>
        <w:t>BB 9321(d)</w:t>
      </w:r>
    </w:p>
    <w:p w14:paraId="3E6BC3AC" w14:textId="77777777" w:rsidR="009C0178" w:rsidRDefault="009C0178" w:rsidP="009C0178">
      <w:pPr>
        <w:rPr>
          <w:rFonts w:eastAsia="MS Mincho"/>
        </w:rPr>
      </w:pPr>
    </w:p>
    <w:p w14:paraId="42B0DA1C" w14:textId="77777777" w:rsidR="009C0178" w:rsidRDefault="009C0178" w:rsidP="009C0178">
      <w:pPr>
        <w:rPr>
          <w:rFonts w:eastAsia="MS Mincho"/>
        </w:rPr>
      </w:pPr>
      <w:r>
        <w:rPr>
          <w:rFonts w:eastAsia="MS Mincho"/>
          <w:b/>
          <w:bCs/>
        </w:rPr>
        <w:t xml:space="preserve">CLOSED SESSION PURPOSES AND </w:t>
      </w:r>
      <w:proofErr w:type="gramStart"/>
      <w:r>
        <w:rPr>
          <w:rFonts w:eastAsia="MS Mincho"/>
          <w:b/>
          <w:bCs/>
        </w:rPr>
        <w:t>AGENDAS</w:t>
      </w:r>
      <w:r>
        <w:rPr>
          <w:rFonts w:eastAsia="MS Mincho"/>
        </w:rPr>
        <w:t xml:space="preserve">  (</w:t>
      </w:r>
      <w:proofErr w:type="gramEnd"/>
      <w:r>
        <w:rPr>
          <w:rFonts w:eastAsia="MS Mincho"/>
        </w:rPr>
        <w:t>continued)</w:t>
      </w:r>
    </w:p>
    <w:p w14:paraId="0A49FC7C" w14:textId="77777777" w:rsidR="009C0178" w:rsidRDefault="009C0178" w:rsidP="009C0178">
      <w:pPr>
        <w:rPr>
          <w:rFonts w:eastAsia="MS Mincho"/>
        </w:rPr>
      </w:pPr>
    </w:p>
    <w:p w14:paraId="5367C935" w14:textId="77777777" w:rsidR="009C0178" w:rsidRDefault="009C0178" w:rsidP="009C0178">
      <w:pPr>
        <w:rPr>
          <w:rFonts w:eastAsia="MS Mincho"/>
          <w:b/>
          <w:bCs/>
        </w:rPr>
      </w:pPr>
      <w:r>
        <w:rPr>
          <w:rFonts w:eastAsia="MS Mincho"/>
          <w:b/>
          <w:bCs/>
        </w:rPr>
        <w:t>Pending Litigation</w:t>
      </w:r>
    </w:p>
    <w:p w14:paraId="4F9EDDE1" w14:textId="77777777" w:rsidR="009C0178" w:rsidRDefault="009C0178" w:rsidP="009C0178">
      <w:pPr>
        <w:rPr>
          <w:rFonts w:eastAsia="MS Mincho"/>
        </w:rPr>
      </w:pPr>
    </w:p>
    <w:p w14:paraId="1CB2E299" w14:textId="77777777" w:rsidR="009C0178" w:rsidRDefault="009C0178" w:rsidP="009C0178">
      <w:pPr>
        <w:rPr>
          <w:rFonts w:eastAsia="MS Mincho"/>
        </w:rPr>
      </w:pPr>
      <w:r>
        <w:rPr>
          <w:rFonts w:eastAsia="MS Mincho"/>
        </w:rPr>
        <w:t>Based on the advice of its legal counsel, the Board may hold a closed session to confer with or receive advice from its legal counsel regarding pending litigation when a discussion of the matter in open session would prejudice the Board's position in the case.  For this purpose, “litigation” includes any adjudicatory proceeding, including eminent domain, before a court, administrative body exercising its adjudicatory authority, hearing officer, or arbitrator.  (Government Code 54956.9)</w:t>
      </w:r>
    </w:p>
    <w:p w14:paraId="15ABC39A" w14:textId="77777777" w:rsidR="009C0178" w:rsidRDefault="009C0178" w:rsidP="009C0178">
      <w:pPr>
        <w:rPr>
          <w:rFonts w:eastAsia="MS Mincho"/>
        </w:rPr>
      </w:pPr>
    </w:p>
    <w:p w14:paraId="797BB160" w14:textId="77777777" w:rsidR="009C0178" w:rsidRDefault="009C0178" w:rsidP="009C0178">
      <w:pPr>
        <w:rPr>
          <w:rFonts w:eastAsia="MS Mincho"/>
        </w:rPr>
      </w:pPr>
      <w:r>
        <w:rPr>
          <w:rFonts w:eastAsia="MS Mincho"/>
        </w:rPr>
        <w:t>Litigation is considered “pending” when any of the following circumstances exist:</w:t>
      </w:r>
    </w:p>
    <w:p w14:paraId="1950A631" w14:textId="77777777" w:rsidR="009C0178" w:rsidRDefault="009C0178" w:rsidP="009C0178">
      <w:pPr>
        <w:rPr>
          <w:rFonts w:eastAsia="MS Mincho"/>
        </w:rPr>
      </w:pPr>
    </w:p>
    <w:p w14:paraId="46045215" w14:textId="77777777" w:rsidR="009C0178" w:rsidRDefault="009C0178" w:rsidP="009C0178">
      <w:pPr>
        <w:ind w:left="720" w:hanging="720"/>
        <w:rPr>
          <w:rFonts w:eastAsia="MS Mincho"/>
        </w:rPr>
      </w:pPr>
      <w:r>
        <w:rPr>
          <w:rFonts w:eastAsia="MS Mincho"/>
        </w:rPr>
        <w:t>1.</w:t>
      </w:r>
      <w:r>
        <w:rPr>
          <w:rFonts w:eastAsia="MS Mincho"/>
        </w:rPr>
        <w:tab/>
        <w:t>Litigation to which the Board is a party has been initiated formally.  (Government Code 54956.9(a))</w:t>
      </w:r>
    </w:p>
    <w:p w14:paraId="2ECDD6E2" w14:textId="77777777" w:rsidR="009C0178" w:rsidRDefault="009C0178" w:rsidP="009C0178">
      <w:pPr>
        <w:ind w:left="720" w:hanging="720"/>
        <w:rPr>
          <w:rFonts w:eastAsia="MS Mincho"/>
        </w:rPr>
      </w:pPr>
    </w:p>
    <w:p w14:paraId="29B95B1E" w14:textId="6100B882" w:rsidR="009C0178" w:rsidRDefault="009C0178" w:rsidP="009C0178">
      <w:pPr>
        <w:ind w:left="720" w:hanging="720"/>
        <w:rPr>
          <w:rFonts w:eastAsia="MS Mincho"/>
        </w:rPr>
      </w:pPr>
      <w:r>
        <w:rPr>
          <w:rFonts w:eastAsia="MS Mincho"/>
        </w:rPr>
        <w:t>2.</w:t>
      </w:r>
      <w:r>
        <w:rPr>
          <w:rFonts w:eastAsia="MS Mincho"/>
        </w:rPr>
        <w:tab/>
        <w:t xml:space="preserve">A point has been reached where, in the Board's opinion based on the advice of legal counsel and on the existing facts and circumstances, there is a significant exposure to litigation against </w:t>
      </w:r>
      <w:r w:rsidR="005E6B8A">
        <w:rPr>
          <w:rFonts w:eastAsia="MS Mincho"/>
        </w:rPr>
        <w:t>CCA</w:t>
      </w:r>
      <w:r>
        <w:rPr>
          <w:rFonts w:eastAsia="MS Mincho"/>
        </w:rPr>
        <w:t>, or the Board is meeting solely to determine whether, based on existing facts or circumstances, a closed session is authorized.  (Government Code 54956.9(b))</w:t>
      </w:r>
    </w:p>
    <w:p w14:paraId="46E95E85" w14:textId="77777777" w:rsidR="009C0178" w:rsidRDefault="009C0178" w:rsidP="009C0178">
      <w:pPr>
        <w:ind w:left="720" w:hanging="720"/>
        <w:rPr>
          <w:rFonts w:eastAsia="MS Mincho"/>
        </w:rPr>
      </w:pPr>
    </w:p>
    <w:p w14:paraId="01DBFF3E" w14:textId="77777777" w:rsidR="009C0178" w:rsidRDefault="009C0178" w:rsidP="009C0178">
      <w:pPr>
        <w:ind w:left="720" w:hanging="720"/>
        <w:rPr>
          <w:rFonts w:eastAsia="MS Mincho"/>
        </w:rPr>
      </w:pPr>
      <w:r>
        <w:rPr>
          <w:rFonts w:eastAsia="MS Mincho"/>
        </w:rPr>
        <w:t>3.</w:t>
      </w:r>
      <w:r>
        <w:rPr>
          <w:rFonts w:eastAsia="MS Mincho"/>
        </w:rPr>
        <w:tab/>
        <w:t>Based on existing facts and circumstances, the Board has decided to initiate or is deciding whether to initiate litigation. (Government Code 54956.9(c)</w:t>
      </w:r>
    </w:p>
    <w:p w14:paraId="6FDBA8B7" w14:textId="77777777" w:rsidR="009C0178" w:rsidRDefault="009C0178" w:rsidP="009C0178">
      <w:pPr>
        <w:rPr>
          <w:rFonts w:eastAsia="MS Mincho"/>
        </w:rPr>
      </w:pPr>
    </w:p>
    <w:p w14:paraId="58E4615A" w14:textId="77777777" w:rsidR="009C0178" w:rsidRDefault="009C0178" w:rsidP="009C0178">
      <w:pPr>
        <w:rPr>
          <w:rFonts w:eastAsia="MS Mincho"/>
        </w:rPr>
      </w:pPr>
      <w:r>
        <w:rPr>
          <w:rFonts w:eastAsia="MS Mincho"/>
        </w:rPr>
        <w:t>“Existing facts and circumstances” authorizing a closed session pursuant to Government Code 54956.9(b) as described in item #2 above are limited to the following</w:t>
      </w:r>
      <w:proofErr w:type="gramStart"/>
      <w:r>
        <w:rPr>
          <w:rFonts w:eastAsia="MS Mincho"/>
        </w:rPr>
        <w:t>:  (</w:t>
      </w:r>
      <w:proofErr w:type="gramEnd"/>
      <w:r>
        <w:rPr>
          <w:rFonts w:eastAsia="MS Mincho"/>
        </w:rPr>
        <w:t>Government Code 54956.9)</w:t>
      </w:r>
    </w:p>
    <w:p w14:paraId="4C77A79D" w14:textId="77777777" w:rsidR="009C0178" w:rsidRDefault="009C0178" w:rsidP="009C0178">
      <w:pPr>
        <w:rPr>
          <w:rFonts w:eastAsia="MS Mincho"/>
        </w:rPr>
      </w:pPr>
    </w:p>
    <w:p w14:paraId="25661DC9" w14:textId="7BA313BA" w:rsidR="009C0178" w:rsidRDefault="009C0178" w:rsidP="009C0178">
      <w:pPr>
        <w:ind w:left="720" w:hanging="720"/>
        <w:rPr>
          <w:rFonts w:eastAsia="MS Mincho"/>
        </w:rPr>
      </w:pPr>
      <w:r>
        <w:rPr>
          <w:rFonts w:eastAsia="MS Mincho"/>
        </w:rPr>
        <w:t>1.</w:t>
      </w:r>
      <w:r>
        <w:rPr>
          <w:rFonts w:eastAsia="MS Mincho"/>
        </w:rPr>
        <w:tab/>
        <w:t xml:space="preserve">Facts and circumstances that might result in litigation against </w:t>
      </w:r>
      <w:r w:rsidR="005E6B8A">
        <w:rPr>
          <w:rFonts w:eastAsia="MS Mincho"/>
        </w:rPr>
        <w:t>CCA</w:t>
      </w:r>
      <w:r>
        <w:rPr>
          <w:rFonts w:eastAsia="MS Mincho"/>
        </w:rPr>
        <w:t xml:space="preserve"> but which </w:t>
      </w:r>
      <w:r w:rsidR="005E6B8A">
        <w:rPr>
          <w:rFonts w:eastAsia="MS Mincho"/>
        </w:rPr>
        <w:t>CCA</w:t>
      </w:r>
      <w:r>
        <w:rPr>
          <w:rFonts w:eastAsia="MS Mincho"/>
        </w:rPr>
        <w:t xml:space="preserve"> believes are not yet known to potential plaintiffs and which do not need to be disclosed.</w:t>
      </w:r>
    </w:p>
    <w:p w14:paraId="59916323" w14:textId="77777777" w:rsidR="009C0178" w:rsidRDefault="009C0178" w:rsidP="009C0178">
      <w:pPr>
        <w:ind w:left="720" w:hanging="720"/>
        <w:rPr>
          <w:rFonts w:eastAsia="MS Mincho"/>
        </w:rPr>
      </w:pPr>
    </w:p>
    <w:p w14:paraId="39951B9E" w14:textId="6423F821" w:rsidR="009C0178" w:rsidRDefault="009C0178" w:rsidP="009C0178">
      <w:pPr>
        <w:ind w:left="720" w:hanging="720"/>
        <w:rPr>
          <w:rFonts w:eastAsia="MS Mincho"/>
        </w:rPr>
      </w:pPr>
      <w:r>
        <w:rPr>
          <w:rFonts w:eastAsia="MS Mincho"/>
        </w:rPr>
        <w:t>2.</w:t>
      </w:r>
      <w:r>
        <w:rPr>
          <w:rFonts w:eastAsia="MS Mincho"/>
        </w:rPr>
        <w:tab/>
        <w:t xml:space="preserve">Facts and circumstances including, but not limited to, an accident, disaster, </w:t>
      </w:r>
      <w:proofErr w:type="gramStart"/>
      <w:r>
        <w:rPr>
          <w:rFonts w:eastAsia="MS Mincho"/>
        </w:rPr>
        <w:t>incident</w:t>
      </w:r>
      <w:proofErr w:type="gramEnd"/>
      <w:r>
        <w:rPr>
          <w:rFonts w:eastAsia="MS Mincho"/>
        </w:rPr>
        <w:t xml:space="preserve"> or transactional occurrence which might result in litigation against </w:t>
      </w:r>
      <w:r w:rsidR="005E6B8A">
        <w:rPr>
          <w:rFonts w:eastAsia="MS Mincho"/>
        </w:rPr>
        <w:t>CCA</w:t>
      </w:r>
      <w:r>
        <w:rPr>
          <w:rFonts w:eastAsia="MS Mincho"/>
        </w:rPr>
        <w:t>, which are already known to potential plaintiffs, and which must be publicly disclosed before the closed session or specified on the agenda.</w:t>
      </w:r>
    </w:p>
    <w:p w14:paraId="28515770" w14:textId="77777777" w:rsidR="009C0178" w:rsidRDefault="009C0178" w:rsidP="009C0178">
      <w:pPr>
        <w:ind w:left="720" w:hanging="720"/>
        <w:rPr>
          <w:rFonts w:eastAsia="MS Mincho"/>
        </w:rPr>
      </w:pPr>
    </w:p>
    <w:p w14:paraId="539431C3" w14:textId="77777777" w:rsidR="009C0178" w:rsidRDefault="009C0178" w:rsidP="009C0178">
      <w:pPr>
        <w:ind w:left="720" w:hanging="720"/>
        <w:rPr>
          <w:rFonts w:eastAsia="MS Mincho"/>
        </w:rPr>
      </w:pPr>
      <w:r>
        <w:rPr>
          <w:rFonts w:eastAsia="MS Mincho"/>
        </w:rPr>
        <w:t>3.</w:t>
      </w:r>
      <w:r>
        <w:rPr>
          <w:rFonts w:eastAsia="MS Mincho"/>
        </w:rPr>
        <w:tab/>
        <w:t>The receipt of a claim pursuant to the Tort Claims Act or a written threat of litigation from a potential plaintiff.  The claim or written communication must be available for public inspection.</w:t>
      </w:r>
    </w:p>
    <w:p w14:paraId="7745EA04" w14:textId="77777777" w:rsidR="009C0178" w:rsidRDefault="009C0178" w:rsidP="009C0178">
      <w:pPr>
        <w:rPr>
          <w:rFonts w:eastAsia="MS Mincho"/>
        </w:rPr>
      </w:pPr>
    </w:p>
    <w:p w14:paraId="502F9609" w14:textId="77777777" w:rsidR="009C0178" w:rsidRDefault="009C0178" w:rsidP="009C0178">
      <w:pPr>
        <w:rPr>
          <w:rFonts w:eastAsia="MS Mincho"/>
          <w:i/>
          <w:sz w:val="20"/>
        </w:rPr>
      </w:pPr>
      <w:r>
        <w:rPr>
          <w:rFonts w:eastAsia="MS Mincho"/>
          <w:i/>
          <w:sz w:val="20"/>
        </w:rPr>
        <w:t>(cf. 3320 - Claims and Actions Against the District)</w:t>
      </w:r>
    </w:p>
    <w:p w14:paraId="4C9BB767" w14:textId="77777777" w:rsidR="009C0178" w:rsidRDefault="009C0178" w:rsidP="009C0178">
      <w:pPr>
        <w:rPr>
          <w:rFonts w:eastAsia="MS Mincho"/>
        </w:rPr>
      </w:pPr>
    </w:p>
    <w:p w14:paraId="0CD7C5FC" w14:textId="77777777" w:rsidR="009C0178" w:rsidRDefault="009C0178" w:rsidP="009C0178">
      <w:pPr>
        <w:rPr>
          <w:rFonts w:eastAsia="MS Mincho"/>
        </w:rPr>
      </w:pPr>
    </w:p>
    <w:p w14:paraId="4F95FA16" w14:textId="77777777" w:rsidR="005E6B8A" w:rsidRDefault="009C0178" w:rsidP="009C0178">
      <w:pPr>
        <w:rPr>
          <w:rFonts w:eastAsia="MS Mincho"/>
        </w:rPr>
      </w:pPr>
      <w:r>
        <w:rPr>
          <w:rFonts w:eastAsia="MS Mincho"/>
        </w:rPr>
        <w:tab/>
      </w:r>
    </w:p>
    <w:p w14:paraId="12964FA6" w14:textId="77777777" w:rsidR="005E6B8A" w:rsidRDefault="005E6B8A" w:rsidP="009C0178">
      <w:pPr>
        <w:rPr>
          <w:rFonts w:eastAsia="MS Mincho"/>
        </w:rPr>
      </w:pPr>
    </w:p>
    <w:p w14:paraId="4CD306AC" w14:textId="2B7A4702" w:rsidR="009C0178" w:rsidRDefault="005E6B8A" w:rsidP="009C0178">
      <w:pPr>
        <w:rPr>
          <w:rFonts w:eastAsia="MS Mincho"/>
        </w:rPr>
      </w:pPr>
      <w:r>
        <w:rPr>
          <w:rFonts w:eastAsia="MS Mincho"/>
        </w:rPr>
        <w:lastRenderedPageBreak/>
        <w:tab/>
      </w:r>
      <w:r w:rsidR="009C0178">
        <w:rPr>
          <w:rFonts w:eastAsia="MS Mincho"/>
        </w:rPr>
        <w:t>BB 9321(e)</w:t>
      </w:r>
    </w:p>
    <w:p w14:paraId="4DF8D58D" w14:textId="77777777" w:rsidR="009C0178" w:rsidRDefault="009C0178" w:rsidP="009C0178">
      <w:pPr>
        <w:rPr>
          <w:rFonts w:eastAsia="MS Mincho"/>
        </w:rPr>
      </w:pPr>
    </w:p>
    <w:p w14:paraId="5E257011" w14:textId="77777777" w:rsidR="009C0178" w:rsidRDefault="009C0178" w:rsidP="009C0178">
      <w:pPr>
        <w:rPr>
          <w:rFonts w:eastAsia="MS Mincho"/>
        </w:rPr>
      </w:pPr>
      <w:r>
        <w:rPr>
          <w:rFonts w:eastAsia="MS Mincho"/>
          <w:b/>
          <w:bCs/>
        </w:rPr>
        <w:t xml:space="preserve">CLOSED SESSION PURPOSES AND </w:t>
      </w:r>
      <w:proofErr w:type="gramStart"/>
      <w:r>
        <w:rPr>
          <w:rFonts w:eastAsia="MS Mincho"/>
          <w:b/>
          <w:bCs/>
        </w:rPr>
        <w:t>AGENDAS</w:t>
      </w:r>
      <w:r>
        <w:rPr>
          <w:rFonts w:eastAsia="MS Mincho"/>
        </w:rPr>
        <w:t xml:space="preserve">  (</w:t>
      </w:r>
      <w:proofErr w:type="gramEnd"/>
      <w:r>
        <w:rPr>
          <w:rFonts w:eastAsia="MS Mincho"/>
        </w:rPr>
        <w:t>continued)</w:t>
      </w:r>
    </w:p>
    <w:p w14:paraId="5982163E" w14:textId="77777777" w:rsidR="009C0178" w:rsidRDefault="009C0178" w:rsidP="009C0178">
      <w:pPr>
        <w:rPr>
          <w:rFonts w:eastAsia="MS Mincho"/>
        </w:rPr>
      </w:pPr>
    </w:p>
    <w:p w14:paraId="6E9C2E0C" w14:textId="77777777" w:rsidR="009C0178" w:rsidRDefault="009C0178" w:rsidP="009C0178">
      <w:pPr>
        <w:ind w:left="720" w:hanging="720"/>
        <w:rPr>
          <w:rFonts w:eastAsia="MS Mincho"/>
        </w:rPr>
      </w:pPr>
      <w:r>
        <w:rPr>
          <w:rFonts w:eastAsia="MS Mincho"/>
        </w:rPr>
        <w:t>4.</w:t>
      </w:r>
      <w:r>
        <w:rPr>
          <w:rFonts w:eastAsia="MS Mincho"/>
        </w:rPr>
        <w:tab/>
        <w:t>A threat of litigation made by a person in an open meeting on a specific matter within the responsibility of the Board.</w:t>
      </w:r>
    </w:p>
    <w:p w14:paraId="789F8747" w14:textId="77777777" w:rsidR="009C0178" w:rsidRDefault="009C0178" w:rsidP="009C0178">
      <w:pPr>
        <w:ind w:left="720" w:hanging="720"/>
        <w:rPr>
          <w:rFonts w:eastAsia="MS Mincho"/>
        </w:rPr>
      </w:pPr>
    </w:p>
    <w:p w14:paraId="1B15B7FD" w14:textId="62851616" w:rsidR="009C0178" w:rsidRDefault="009C0178" w:rsidP="009C0178">
      <w:pPr>
        <w:ind w:left="720" w:hanging="720"/>
        <w:rPr>
          <w:rFonts w:eastAsia="MS Mincho"/>
        </w:rPr>
      </w:pPr>
      <w:r>
        <w:rPr>
          <w:rFonts w:eastAsia="MS Mincho"/>
        </w:rPr>
        <w:t>5.</w:t>
      </w:r>
      <w:r>
        <w:rPr>
          <w:rFonts w:eastAsia="MS Mincho"/>
        </w:rPr>
        <w:tab/>
        <w:t xml:space="preserve">A threat of litigation made by a person outside of an open meeting on a specific matter within the responsibility of the Board, provided that the </w:t>
      </w:r>
      <w:r w:rsidR="005E6B8A">
        <w:rPr>
          <w:rFonts w:eastAsia="MS Mincho"/>
        </w:rPr>
        <w:t>CCA</w:t>
      </w:r>
      <w:r>
        <w:rPr>
          <w:rFonts w:eastAsia="MS Mincho"/>
        </w:rPr>
        <w:t xml:space="preserve"> official or employee receiving knowledge of the threat made a record of the statement before the meeting and the record is available for public inspection.</w:t>
      </w:r>
    </w:p>
    <w:p w14:paraId="2B402EDE" w14:textId="77777777" w:rsidR="009C0178" w:rsidRDefault="009C0178" w:rsidP="009C0178">
      <w:pPr>
        <w:rPr>
          <w:rFonts w:eastAsia="MS Mincho"/>
        </w:rPr>
      </w:pPr>
    </w:p>
    <w:p w14:paraId="5852B8D6" w14:textId="77777777" w:rsidR="009C0178" w:rsidRDefault="009C0178" w:rsidP="009C0178">
      <w:pPr>
        <w:ind w:left="720"/>
        <w:rPr>
          <w:rFonts w:eastAsia="MS Mincho"/>
        </w:rPr>
      </w:pPr>
      <w:r>
        <w:rPr>
          <w:rFonts w:eastAsia="MS Mincho"/>
        </w:rPr>
        <w:t xml:space="preserve">The above record does not need to identify an alleged victim of tortious sexual </w:t>
      </w:r>
      <w:proofErr w:type="gramStart"/>
      <w:r>
        <w:rPr>
          <w:rFonts w:eastAsia="MS Mincho"/>
        </w:rPr>
        <w:t>conduct</w:t>
      </w:r>
      <w:proofErr w:type="gramEnd"/>
      <w:r>
        <w:rPr>
          <w:rFonts w:eastAsia="MS Mincho"/>
        </w:rPr>
        <w:t xml:space="preserve"> or anyone making a threat on his/her behalf or identify an employee who is the alleged perpetrator of any unlawful or tortious conduct, unless the identity of this person has been publicly disclosed.</w:t>
      </w:r>
    </w:p>
    <w:p w14:paraId="7889E0CD" w14:textId="77777777" w:rsidR="009C0178" w:rsidRDefault="009C0178" w:rsidP="009C0178">
      <w:pPr>
        <w:rPr>
          <w:rFonts w:eastAsia="MS Mincho"/>
        </w:rPr>
      </w:pPr>
    </w:p>
    <w:p w14:paraId="5C820A5D" w14:textId="77777777" w:rsidR="009C0178" w:rsidRDefault="009C0178" w:rsidP="009C0178">
      <w:pPr>
        <w:rPr>
          <w:rFonts w:eastAsia="MS Mincho"/>
        </w:rPr>
      </w:pPr>
      <w:r>
        <w:rPr>
          <w:rFonts w:eastAsia="MS Mincho"/>
        </w:rPr>
        <w:t>Before holding a closed session pursuant to this section, the Board shall state on the agenda or publicly announce the subdivision of Government Code 54956.9 under which the closed session is being held.  If authority is based on Government Code 54956.9(a), the Board shall either state the title or specifically identify the litigation to be discussed or state that doing so would jeopardize the district's ability to effectuate service of process upon unserved parties or to conclude existing settlement negotiations to its advantage.  (Government Code 54956.9)</w:t>
      </w:r>
    </w:p>
    <w:p w14:paraId="03D46F3A" w14:textId="77777777" w:rsidR="009C0178" w:rsidRDefault="009C0178" w:rsidP="009C0178">
      <w:pPr>
        <w:rPr>
          <w:rFonts w:eastAsia="MS Mincho"/>
        </w:rPr>
      </w:pPr>
    </w:p>
    <w:p w14:paraId="07BBA498" w14:textId="77777777" w:rsidR="009C0178" w:rsidRDefault="009C0178" w:rsidP="009C0178">
      <w:pPr>
        <w:rPr>
          <w:rFonts w:eastAsia="MS Mincho"/>
        </w:rPr>
      </w:pPr>
      <w:r>
        <w:rPr>
          <w:rFonts w:eastAsia="MS Mincho"/>
        </w:rPr>
        <w:t xml:space="preserve">Agenda items related to “pending litigation” shall be described as a conference with legal counsel regarding “existing litigation” or “anticipated litigation.”  (Government Code 54954.5) </w:t>
      </w:r>
    </w:p>
    <w:p w14:paraId="44A60840" w14:textId="77777777" w:rsidR="009C0178" w:rsidRDefault="009C0178" w:rsidP="009C0178">
      <w:pPr>
        <w:rPr>
          <w:rFonts w:eastAsia="MS Mincho"/>
        </w:rPr>
      </w:pPr>
    </w:p>
    <w:p w14:paraId="30975F76" w14:textId="77777777" w:rsidR="009C0178" w:rsidRDefault="009C0178" w:rsidP="009C0178">
      <w:pPr>
        <w:rPr>
          <w:rFonts w:eastAsia="MS Mincho"/>
        </w:rPr>
      </w:pPr>
      <w:r>
        <w:rPr>
          <w:rFonts w:eastAsia="MS Mincho"/>
        </w:rPr>
        <w:t xml:space="preserve">“Existing litigation” items shall identify the name of the case specified by either the claimant's name, names of parties and case or claim number, unless the Board states that to identify the case would jeopardize service of process or existing settlement negotiations.  (Government Code 54954.5) </w:t>
      </w:r>
    </w:p>
    <w:p w14:paraId="3A35EE09" w14:textId="77777777" w:rsidR="009C0178" w:rsidRDefault="009C0178" w:rsidP="009C0178">
      <w:pPr>
        <w:rPr>
          <w:rFonts w:eastAsia="MS Mincho"/>
        </w:rPr>
      </w:pPr>
    </w:p>
    <w:p w14:paraId="41F9A3A4" w14:textId="14E15A02" w:rsidR="009C0178" w:rsidRDefault="009C0178" w:rsidP="009C0178">
      <w:pPr>
        <w:rPr>
          <w:rFonts w:eastAsia="MS Mincho"/>
        </w:rPr>
      </w:pPr>
      <w:r>
        <w:rPr>
          <w:rFonts w:eastAsia="MS Mincho"/>
        </w:rPr>
        <w:t xml:space="preserve">“Anticipated litigation” items shall state that there is significant exposure to litigation pursuant to Government Code 54956.9(b) and shall specify the potential number of cases.  When </w:t>
      </w:r>
      <w:r w:rsidR="005E6B8A">
        <w:rPr>
          <w:rFonts w:eastAsia="MS Mincho"/>
        </w:rPr>
        <w:t>CCA</w:t>
      </w:r>
      <w:r>
        <w:rPr>
          <w:rFonts w:eastAsia="MS Mincho"/>
        </w:rPr>
        <w:t xml:space="preserve"> expects to initiate a suit, items related to anticipated litigation shall state that the discussion relates to the initiation of litigation pursuant to Government Code 54956.9(c) and shall specify the potential number of cases. The agenda or an oral statement before the closed session may be required to provide additional information pursuant to items #2-5 above.  (Government Code 54954.5, Government Code 54956.9(b)(</w:t>
      </w:r>
      <w:proofErr w:type="gramStart"/>
      <w:r>
        <w:rPr>
          <w:rFonts w:eastAsia="MS Mincho"/>
        </w:rPr>
        <w:t>3)(</w:t>
      </w:r>
      <w:proofErr w:type="gramEnd"/>
      <w:r>
        <w:rPr>
          <w:rFonts w:eastAsia="MS Mincho"/>
        </w:rPr>
        <w:t>B-E))</w:t>
      </w:r>
    </w:p>
    <w:p w14:paraId="21079249" w14:textId="77777777" w:rsidR="009C0178" w:rsidRDefault="009C0178" w:rsidP="009C0178">
      <w:pPr>
        <w:rPr>
          <w:rFonts w:eastAsia="MS Mincho"/>
        </w:rPr>
      </w:pPr>
    </w:p>
    <w:p w14:paraId="3A83CDD7" w14:textId="77777777" w:rsidR="009C0178" w:rsidRDefault="009C0178" w:rsidP="009C0178">
      <w:pPr>
        <w:rPr>
          <w:rFonts w:eastAsia="MS Mincho"/>
          <w:b/>
          <w:bCs/>
        </w:rPr>
      </w:pPr>
      <w:r>
        <w:rPr>
          <w:rFonts w:eastAsia="MS Mincho"/>
          <w:b/>
          <w:bCs/>
        </w:rPr>
        <w:t>Joint Powers Agency Issues</w:t>
      </w:r>
    </w:p>
    <w:p w14:paraId="6D7C8A58" w14:textId="77777777" w:rsidR="009C0178" w:rsidRDefault="009C0178" w:rsidP="009C0178">
      <w:pPr>
        <w:rPr>
          <w:rFonts w:eastAsia="MS Mincho"/>
        </w:rPr>
      </w:pPr>
    </w:p>
    <w:p w14:paraId="5DD4389E" w14:textId="77777777" w:rsidR="009C0178" w:rsidRDefault="009C0178" w:rsidP="009C0178">
      <w:pPr>
        <w:rPr>
          <w:rFonts w:eastAsia="MS Mincho"/>
        </w:rPr>
      </w:pPr>
      <w:r>
        <w:rPr>
          <w:rFonts w:eastAsia="MS Mincho"/>
        </w:rPr>
        <w:t xml:space="preserve">The Board may meet in closed session to discuss a claim against a joint </w:t>
      </w:r>
      <w:proofErr w:type="gramStart"/>
      <w:r>
        <w:rPr>
          <w:rFonts w:eastAsia="MS Mincho"/>
        </w:rPr>
        <w:t>powers</w:t>
      </w:r>
      <w:proofErr w:type="gramEnd"/>
      <w:r>
        <w:rPr>
          <w:rFonts w:eastAsia="MS Mincho"/>
        </w:rPr>
        <w:t xml:space="preserve"> authority formed for the purpose of insurance pooling or self-insurance authority of which it is a member, for the payment of tort liability losses, public liability losses or workers' compensation liability.  (Government Code 54956.95)</w:t>
      </w:r>
    </w:p>
    <w:p w14:paraId="318CFFE8" w14:textId="77777777" w:rsidR="009C0178" w:rsidRDefault="009C0178" w:rsidP="009C0178">
      <w:pPr>
        <w:rPr>
          <w:rFonts w:eastAsia="MS Mincho"/>
        </w:rPr>
      </w:pPr>
      <w:r>
        <w:rPr>
          <w:rFonts w:eastAsia="MS Mincho"/>
        </w:rPr>
        <w:lastRenderedPageBreak/>
        <w:tab/>
        <w:t>BB 9321(f)</w:t>
      </w:r>
    </w:p>
    <w:p w14:paraId="4DAF3519" w14:textId="77777777" w:rsidR="009C0178" w:rsidRDefault="009C0178" w:rsidP="009C0178">
      <w:pPr>
        <w:rPr>
          <w:rFonts w:eastAsia="MS Mincho"/>
        </w:rPr>
      </w:pPr>
    </w:p>
    <w:p w14:paraId="5594D832" w14:textId="77777777" w:rsidR="009C0178" w:rsidRDefault="009C0178" w:rsidP="009C0178">
      <w:pPr>
        <w:rPr>
          <w:rFonts w:eastAsia="MS Mincho"/>
        </w:rPr>
      </w:pPr>
      <w:r>
        <w:rPr>
          <w:rFonts w:eastAsia="MS Mincho"/>
          <w:b/>
          <w:bCs/>
        </w:rPr>
        <w:t xml:space="preserve">CLOSED SESSION PURPOSES AND </w:t>
      </w:r>
      <w:proofErr w:type="gramStart"/>
      <w:r>
        <w:rPr>
          <w:rFonts w:eastAsia="MS Mincho"/>
          <w:b/>
          <w:bCs/>
        </w:rPr>
        <w:t>AGENDAS</w:t>
      </w:r>
      <w:r>
        <w:rPr>
          <w:rFonts w:eastAsia="MS Mincho"/>
        </w:rPr>
        <w:t xml:space="preserve">  (</w:t>
      </w:r>
      <w:proofErr w:type="gramEnd"/>
      <w:r>
        <w:rPr>
          <w:rFonts w:eastAsia="MS Mincho"/>
        </w:rPr>
        <w:t>continued)</w:t>
      </w:r>
    </w:p>
    <w:p w14:paraId="37575FB0" w14:textId="77777777" w:rsidR="009C0178" w:rsidRDefault="009C0178" w:rsidP="009C0178">
      <w:pPr>
        <w:rPr>
          <w:rFonts w:eastAsia="MS Mincho"/>
        </w:rPr>
      </w:pPr>
    </w:p>
    <w:p w14:paraId="2DFEA88C" w14:textId="77777777" w:rsidR="009C0178" w:rsidRDefault="009C0178" w:rsidP="009C0178">
      <w:pPr>
        <w:rPr>
          <w:rFonts w:eastAsia="MS Mincho"/>
        </w:rPr>
      </w:pPr>
      <w:r>
        <w:rPr>
          <w:rFonts w:eastAsia="MS Mincho"/>
        </w:rPr>
        <w:t>Closed session agenda items related to liability claims shall specify the claimant's name and the name of the agency against which the claim is made.  (Government Code 54954.5)</w:t>
      </w:r>
    </w:p>
    <w:p w14:paraId="1D94D2E3" w14:textId="77777777" w:rsidR="009C0178" w:rsidRDefault="009C0178" w:rsidP="009C0178">
      <w:pPr>
        <w:rPr>
          <w:rFonts w:eastAsia="MS Mincho"/>
        </w:rPr>
      </w:pPr>
    </w:p>
    <w:p w14:paraId="716B01A3" w14:textId="77777777" w:rsidR="009C0178" w:rsidRDefault="009C0178" w:rsidP="009C0178">
      <w:pPr>
        <w:rPr>
          <w:rFonts w:eastAsia="MS Mincho"/>
          <w:i/>
          <w:sz w:val="20"/>
        </w:rPr>
      </w:pPr>
      <w:r>
        <w:rPr>
          <w:rFonts w:eastAsia="MS Mincho"/>
          <w:i/>
          <w:sz w:val="20"/>
        </w:rPr>
        <w:t>(cf. 3320 - Claims and Actions Against the District)</w:t>
      </w:r>
    </w:p>
    <w:p w14:paraId="312ACCBE" w14:textId="77777777" w:rsidR="009C0178" w:rsidRDefault="009C0178" w:rsidP="009C0178">
      <w:pPr>
        <w:rPr>
          <w:rFonts w:eastAsia="MS Mincho"/>
          <w:i/>
          <w:sz w:val="20"/>
        </w:rPr>
      </w:pPr>
      <w:r>
        <w:rPr>
          <w:rFonts w:eastAsia="MS Mincho"/>
          <w:i/>
          <w:sz w:val="20"/>
        </w:rPr>
        <w:t>(cf. 3530 - Risk Management/Insurance)</w:t>
      </w:r>
    </w:p>
    <w:p w14:paraId="51FD58AF" w14:textId="77777777" w:rsidR="009C0178" w:rsidRDefault="009C0178" w:rsidP="009C0178">
      <w:pPr>
        <w:rPr>
          <w:rFonts w:eastAsia="MS Mincho"/>
        </w:rPr>
      </w:pPr>
    </w:p>
    <w:p w14:paraId="7F400C3C" w14:textId="5A8BB36D" w:rsidR="009C0178" w:rsidRDefault="009C0178" w:rsidP="009C0178">
      <w:pPr>
        <w:rPr>
          <w:rFonts w:eastAsia="MS Mincho"/>
        </w:rPr>
      </w:pPr>
      <w:r>
        <w:rPr>
          <w:rFonts w:eastAsia="MS Mincho"/>
        </w:rPr>
        <w:t xml:space="preserve">When the board of the joint </w:t>
      </w:r>
      <w:proofErr w:type="gramStart"/>
      <w:r>
        <w:rPr>
          <w:rFonts w:eastAsia="MS Mincho"/>
        </w:rPr>
        <w:t>powers</w:t>
      </w:r>
      <w:proofErr w:type="gramEnd"/>
      <w:r>
        <w:rPr>
          <w:rFonts w:eastAsia="MS Mincho"/>
        </w:rPr>
        <w:t xml:space="preserve"> agency has so authorized and upon advice of </w:t>
      </w:r>
      <w:r w:rsidR="00AD1D05">
        <w:rPr>
          <w:rFonts w:eastAsia="MS Mincho"/>
        </w:rPr>
        <w:t>CCA</w:t>
      </w:r>
      <w:r>
        <w:rPr>
          <w:rFonts w:eastAsia="MS Mincho"/>
        </w:rPr>
        <w:t xml:space="preserve"> legal counsel, the Board may meet in closed session in order to receive, discuss and take action concerning information obtained in a closed session of the joint powers agency.  During the </w:t>
      </w:r>
      <w:r w:rsidR="00AD1D05">
        <w:rPr>
          <w:rFonts w:eastAsia="MS Mincho"/>
        </w:rPr>
        <w:t>CCA</w:t>
      </w:r>
      <w:r>
        <w:rPr>
          <w:rFonts w:eastAsia="MS Mincho"/>
        </w:rPr>
        <w:t>’s closed session, a Board member serving on the JPA board may disclose confidential information acquired during a closed session of the JPA to fellow Board members.  (Government Code 54956.96)</w:t>
      </w:r>
    </w:p>
    <w:p w14:paraId="572251C2" w14:textId="77777777" w:rsidR="009C0178" w:rsidRDefault="009C0178" w:rsidP="009C0178">
      <w:pPr>
        <w:rPr>
          <w:rFonts w:eastAsia="MS Mincho"/>
        </w:rPr>
      </w:pPr>
    </w:p>
    <w:p w14:paraId="5AA751F9" w14:textId="297B9A91" w:rsidR="009C0178" w:rsidRDefault="009C0178" w:rsidP="009C0178">
      <w:pPr>
        <w:rPr>
          <w:rFonts w:eastAsia="MS Mincho"/>
        </w:rPr>
      </w:pPr>
      <w:r>
        <w:rPr>
          <w:rFonts w:eastAsia="MS Mincho"/>
        </w:rPr>
        <w:t xml:space="preserve">The Board member may also disclose the confidential JPA information to </w:t>
      </w:r>
      <w:r w:rsidR="00AD1D05">
        <w:rPr>
          <w:rFonts w:eastAsia="MS Mincho"/>
        </w:rPr>
        <w:t>CCA</w:t>
      </w:r>
      <w:r>
        <w:rPr>
          <w:rFonts w:eastAsia="MS Mincho"/>
        </w:rPr>
        <w:t xml:space="preserve"> legal counsel </w:t>
      </w:r>
      <w:proofErr w:type="gramStart"/>
      <w:r>
        <w:rPr>
          <w:rFonts w:eastAsia="MS Mincho"/>
        </w:rPr>
        <w:t>in order to</w:t>
      </w:r>
      <w:proofErr w:type="gramEnd"/>
      <w:r>
        <w:rPr>
          <w:rFonts w:eastAsia="MS Mincho"/>
        </w:rPr>
        <w:t xml:space="preserve"> obtain advice on whether the matter has direct financial or liability implications for </w:t>
      </w:r>
      <w:r w:rsidR="00AD1D05">
        <w:rPr>
          <w:rFonts w:eastAsia="MS Mincho"/>
        </w:rPr>
        <w:t>CCA.</w:t>
      </w:r>
      <w:r>
        <w:rPr>
          <w:rFonts w:eastAsia="MS Mincho"/>
        </w:rPr>
        <w:t xml:space="preserve"> (Government Code 54956.96)</w:t>
      </w:r>
    </w:p>
    <w:p w14:paraId="600096C5" w14:textId="77777777" w:rsidR="009C0178" w:rsidRDefault="009C0178" w:rsidP="009C0178">
      <w:pPr>
        <w:rPr>
          <w:rFonts w:eastAsia="MS Mincho"/>
        </w:rPr>
      </w:pPr>
    </w:p>
    <w:p w14:paraId="11A4F131" w14:textId="69B41155" w:rsidR="009C0178" w:rsidRDefault="009C0178" w:rsidP="009C0178">
      <w:pPr>
        <w:rPr>
          <w:rFonts w:eastAsia="MS Mincho"/>
        </w:rPr>
      </w:pPr>
      <w:r>
        <w:rPr>
          <w:rFonts w:eastAsia="MS Mincho"/>
        </w:rPr>
        <w:t xml:space="preserve">Closed session agenda items related to “Conference Involving a Joint Powers Agency” shall specify the closed session description used by the joint </w:t>
      </w:r>
      <w:proofErr w:type="gramStart"/>
      <w:r>
        <w:rPr>
          <w:rFonts w:eastAsia="MS Mincho"/>
        </w:rPr>
        <w:t>powers</w:t>
      </w:r>
      <w:proofErr w:type="gramEnd"/>
      <w:r>
        <w:rPr>
          <w:rFonts w:eastAsia="MS Mincho"/>
        </w:rPr>
        <w:t xml:space="preserve"> agency and the name of the </w:t>
      </w:r>
      <w:r w:rsidR="00F14C64">
        <w:rPr>
          <w:rFonts w:eastAsia="MS Mincho"/>
        </w:rPr>
        <w:t xml:space="preserve">CCA </w:t>
      </w:r>
      <w:r>
        <w:rPr>
          <w:rFonts w:eastAsia="MS Mincho"/>
        </w:rPr>
        <w:t xml:space="preserve">representative on the joint powers agency board.  Additional information listing the names of agencies or titles of representatives attending the closed session as consultants or other representatives </w:t>
      </w:r>
      <w:proofErr w:type="gramStart"/>
      <w:r>
        <w:rPr>
          <w:rFonts w:eastAsia="MS Mincho"/>
        </w:rPr>
        <w:t>shall</w:t>
      </w:r>
      <w:proofErr w:type="gramEnd"/>
      <w:r>
        <w:rPr>
          <w:rFonts w:eastAsia="MS Mincho"/>
        </w:rPr>
        <w:t xml:space="preserve"> also be included.  (Government Code 54954.5)</w:t>
      </w:r>
    </w:p>
    <w:p w14:paraId="7FC58E4F" w14:textId="77777777" w:rsidR="009C0178" w:rsidRDefault="009C0178" w:rsidP="009C0178">
      <w:pPr>
        <w:rPr>
          <w:rFonts w:eastAsia="MS Mincho"/>
        </w:rPr>
      </w:pPr>
    </w:p>
    <w:p w14:paraId="58F15EAA" w14:textId="77777777" w:rsidR="009C0178" w:rsidRDefault="009C0178" w:rsidP="009C0178">
      <w:pPr>
        <w:rPr>
          <w:rFonts w:eastAsia="MS Mincho"/>
        </w:rPr>
      </w:pPr>
      <w:r>
        <w:rPr>
          <w:rFonts w:eastAsia="MS Mincho"/>
          <w:b/>
        </w:rPr>
        <w:t>Review of Audit Report from Bureau of State Audits</w:t>
      </w:r>
    </w:p>
    <w:p w14:paraId="3EC9843D" w14:textId="77777777" w:rsidR="009C0178" w:rsidRDefault="009C0178" w:rsidP="009C0178">
      <w:pPr>
        <w:rPr>
          <w:rFonts w:eastAsia="MS Mincho"/>
        </w:rPr>
      </w:pPr>
    </w:p>
    <w:p w14:paraId="53E2E1E4" w14:textId="77777777" w:rsidR="009C0178" w:rsidRDefault="009C0178" w:rsidP="009C0178">
      <w:pPr>
        <w:rPr>
          <w:rFonts w:eastAsia="MS Mincho"/>
          <w:bCs/>
        </w:rPr>
      </w:pPr>
      <w:r>
        <w:rPr>
          <w:rFonts w:eastAsia="MS Mincho"/>
          <w:bCs/>
        </w:rPr>
        <w:t>Upon receipt of a confidential final draft audit report from the Bureau of State Audits, the Board may meet in closed session to discuss its response to that report.  After public release of the report from the Bureau of State Audits, any Board meeting to discuss the report must be conducted in open session, unless exempted from that requirement by some other provision of law.  (Government Code 54956.75)</w:t>
      </w:r>
    </w:p>
    <w:p w14:paraId="4200B77A" w14:textId="77777777" w:rsidR="009C0178" w:rsidRDefault="009C0178" w:rsidP="009C0178">
      <w:pPr>
        <w:rPr>
          <w:rFonts w:eastAsia="MS Mincho"/>
          <w:bCs/>
        </w:rPr>
      </w:pPr>
    </w:p>
    <w:p w14:paraId="308BA062" w14:textId="77777777" w:rsidR="009C0178" w:rsidRDefault="009C0178" w:rsidP="009C0178">
      <w:pPr>
        <w:rPr>
          <w:rFonts w:eastAsia="MS Mincho"/>
          <w:bCs/>
        </w:rPr>
      </w:pPr>
      <w:r>
        <w:rPr>
          <w:rFonts w:eastAsia="MS Mincho"/>
          <w:bCs/>
        </w:rPr>
        <w:t>Closed session agenda items related to an audit by the Bureau of State Audits shall state “Audit by Bureau of State Audits.”  (Government Code 54954.5)</w:t>
      </w:r>
    </w:p>
    <w:p w14:paraId="77949A01" w14:textId="77777777" w:rsidR="009C0178" w:rsidRDefault="009C0178" w:rsidP="009C0178">
      <w:pPr>
        <w:rPr>
          <w:rFonts w:eastAsia="MS Mincho"/>
          <w:bCs/>
        </w:rPr>
      </w:pPr>
    </w:p>
    <w:p w14:paraId="1AE5005E" w14:textId="77777777" w:rsidR="009C0178" w:rsidRDefault="009C0178" w:rsidP="009C0178">
      <w:pPr>
        <w:rPr>
          <w:rFonts w:eastAsia="MS Mincho"/>
        </w:rPr>
      </w:pPr>
    </w:p>
    <w:p w14:paraId="5E4BCE1E" w14:textId="77777777" w:rsidR="009C0178" w:rsidRDefault="009C0178" w:rsidP="009C0178">
      <w:pPr>
        <w:rPr>
          <w:rFonts w:eastAsia="MS Mincho"/>
        </w:rPr>
      </w:pPr>
    </w:p>
    <w:p w14:paraId="1D2F490A" w14:textId="77777777" w:rsidR="009C0178" w:rsidRDefault="009C0178" w:rsidP="009C0178">
      <w:pPr>
        <w:rPr>
          <w:rFonts w:eastAsia="MS Mincho"/>
          <w:i/>
          <w:sz w:val="20"/>
        </w:rPr>
      </w:pPr>
      <w:r>
        <w:rPr>
          <w:rFonts w:eastAsia="MS Mincho"/>
          <w:i/>
          <w:sz w:val="20"/>
        </w:rPr>
        <w:t>Legal Reference: (see next page)</w:t>
      </w:r>
    </w:p>
    <w:p w14:paraId="3A11CCF0" w14:textId="77777777" w:rsidR="009C0178" w:rsidRDefault="009C0178" w:rsidP="009C0178">
      <w:pPr>
        <w:rPr>
          <w:rFonts w:eastAsia="MS Mincho"/>
          <w:i/>
          <w:sz w:val="20"/>
        </w:rPr>
      </w:pPr>
    </w:p>
    <w:p w14:paraId="57EFF7E4" w14:textId="77777777" w:rsidR="009C0178" w:rsidRDefault="009C0178" w:rsidP="009C0178">
      <w:pPr>
        <w:rPr>
          <w:rFonts w:eastAsia="MS Mincho"/>
          <w:i/>
          <w:sz w:val="20"/>
        </w:rPr>
      </w:pPr>
    </w:p>
    <w:p w14:paraId="2C05C477" w14:textId="77777777" w:rsidR="009C0178" w:rsidRDefault="009C0178" w:rsidP="009C0178">
      <w:pPr>
        <w:rPr>
          <w:rFonts w:eastAsia="MS Mincho"/>
          <w:i/>
          <w:sz w:val="20"/>
        </w:rPr>
      </w:pPr>
    </w:p>
    <w:p w14:paraId="744ECC83" w14:textId="77777777" w:rsidR="009C0178" w:rsidRDefault="009C0178" w:rsidP="009C0178">
      <w:pPr>
        <w:rPr>
          <w:rFonts w:eastAsia="MS Mincho"/>
          <w:i/>
          <w:sz w:val="20"/>
        </w:rPr>
      </w:pPr>
    </w:p>
    <w:p w14:paraId="0E08C224" w14:textId="77777777" w:rsidR="009C0178" w:rsidRDefault="009C0178" w:rsidP="009C0178">
      <w:pPr>
        <w:rPr>
          <w:rFonts w:eastAsia="MS Mincho"/>
          <w:i/>
          <w:sz w:val="20"/>
        </w:rPr>
      </w:pPr>
    </w:p>
    <w:p w14:paraId="010C9EFF" w14:textId="77777777" w:rsidR="009C0178" w:rsidRDefault="009C0178" w:rsidP="009C0178">
      <w:pPr>
        <w:rPr>
          <w:rFonts w:eastAsia="MS Mincho"/>
        </w:rPr>
      </w:pPr>
    </w:p>
    <w:p w14:paraId="5C3C4DCA" w14:textId="77777777" w:rsidR="009C0178" w:rsidRDefault="009C0178" w:rsidP="009C0178">
      <w:pPr>
        <w:rPr>
          <w:rFonts w:eastAsia="MS Mincho"/>
        </w:rPr>
      </w:pPr>
    </w:p>
    <w:p w14:paraId="10811E38" w14:textId="77777777" w:rsidR="009C0178" w:rsidRDefault="009C0178" w:rsidP="009C0178">
      <w:pPr>
        <w:rPr>
          <w:rFonts w:eastAsia="MS Mincho"/>
        </w:rPr>
      </w:pPr>
      <w:r>
        <w:rPr>
          <w:rFonts w:eastAsia="MS Mincho"/>
        </w:rPr>
        <w:lastRenderedPageBreak/>
        <w:tab/>
        <w:t>BB 9321(g)</w:t>
      </w:r>
    </w:p>
    <w:p w14:paraId="41528A18" w14:textId="77777777" w:rsidR="009C0178" w:rsidRDefault="009C0178" w:rsidP="009C0178">
      <w:pPr>
        <w:rPr>
          <w:rFonts w:eastAsia="MS Mincho"/>
        </w:rPr>
      </w:pPr>
    </w:p>
    <w:p w14:paraId="16889636" w14:textId="77777777" w:rsidR="009C0178" w:rsidRDefault="009C0178" w:rsidP="009C0178">
      <w:pPr>
        <w:rPr>
          <w:rFonts w:eastAsia="MS Mincho"/>
        </w:rPr>
      </w:pPr>
      <w:r>
        <w:rPr>
          <w:rFonts w:eastAsia="MS Mincho"/>
          <w:b/>
          <w:bCs/>
        </w:rPr>
        <w:t xml:space="preserve">CLOSED SESSION PURPOSES AND </w:t>
      </w:r>
      <w:proofErr w:type="gramStart"/>
      <w:r>
        <w:rPr>
          <w:rFonts w:eastAsia="MS Mincho"/>
          <w:b/>
          <w:bCs/>
        </w:rPr>
        <w:t>AGENDAS</w:t>
      </w:r>
      <w:r>
        <w:rPr>
          <w:rFonts w:eastAsia="MS Mincho"/>
        </w:rPr>
        <w:t xml:space="preserve">  (</w:t>
      </w:r>
      <w:proofErr w:type="gramEnd"/>
      <w:r>
        <w:rPr>
          <w:rFonts w:eastAsia="MS Mincho"/>
        </w:rPr>
        <w:t>continued)</w:t>
      </w:r>
    </w:p>
    <w:p w14:paraId="6953BEDA" w14:textId="77777777" w:rsidR="009C0178" w:rsidRDefault="009C0178" w:rsidP="009C0178">
      <w:pPr>
        <w:rPr>
          <w:rFonts w:eastAsia="MS Mincho"/>
        </w:rPr>
      </w:pPr>
    </w:p>
    <w:p w14:paraId="4CCDA2B6" w14:textId="77777777" w:rsidR="009C0178" w:rsidRDefault="009C0178" w:rsidP="009C0178">
      <w:pPr>
        <w:rPr>
          <w:rFonts w:eastAsia="MS Mincho"/>
          <w:i/>
          <w:sz w:val="20"/>
        </w:rPr>
      </w:pPr>
      <w:r>
        <w:rPr>
          <w:rFonts w:eastAsia="MS Mincho"/>
          <w:i/>
          <w:sz w:val="20"/>
        </w:rPr>
        <w:t>Legal Reference:</w:t>
      </w:r>
    </w:p>
    <w:p w14:paraId="07E80114" w14:textId="77777777" w:rsidR="009C0178" w:rsidRDefault="009C0178" w:rsidP="009C0178">
      <w:pPr>
        <w:ind w:left="720"/>
        <w:rPr>
          <w:rFonts w:eastAsia="MS Mincho"/>
          <w:i/>
          <w:sz w:val="20"/>
          <w:u w:val="single"/>
        </w:rPr>
      </w:pPr>
      <w:r>
        <w:rPr>
          <w:rFonts w:eastAsia="MS Mincho"/>
          <w:i/>
          <w:sz w:val="20"/>
          <w:u w:val="single"/>
        </w:rPr>
        <w:t>EDUCATION CODE</w:t>
      </w:r>
    </w:p>
    <w:p w14:paraId="6A7E1163" w14:textId="77777777" w:rsidR="009C0178" w:rsidRDefault="009C0178" w:rsidP="009C0178">
      <w:pPr>
        <w:ind w:left="720"/>
        <w:rPr>
          <w:rFonts w:eastAsia="MS Mincho"/>
          <w:i/>
          <w:sz w:val="20"/>
        </w:rPr>
      </w:pPr>
      <w:proofErr w:type="gramStart"/>
      <w:r>
        <w:rPr>
          <w:rFonts w:eastAsia="MS Mincho"/>
          <w:i/>
          <w:sz w:val="20"/>
        </w:rPr>
        <w:t>35145  Public</w:t>
      </w:r>
      <w:proofErr w:type="gramEnd"/>
      <w:r>
        <w:rPr>
          <w:rFonts w:eastAsia="MS Mincho"/>
          <w:i/>
          <w:sz w:val="20"/>
        </w:rPr>
        <w:t xml:space="preserve"> meetings</w:t>
      </w:r>
    </w:p>
    <w:p w14:paraId="016DFADB" w14:textId="77777777" w:rsidR="009C0178" w:rsidRDefault="009C0178" w:rsidP="009C0178">
      <w:pPr>
        <w:ind w:left="720"/>
        <w:rPr>
          <w:rFonts w:eastAsia="MS Mincho"/>
          <w:i/>
          <w:sz w:val="20"/>
        </w:rPr>
      </w:pPr>
      <w:proofErr w:type="gramStart"/>
      <w:r>
        <w:rPr>
          <w:rFonts w:eastAsia="MS Mincho"/>
          <w:i/>
          <w:sz w:val="20"/>
        </w:rPr>
        <w:t>35146  Closed</w:t>
      </w:r>
      <w:proofErr w:type="gramEnd"/>
      <w:r>
        <w:rPr>
          <w:rFonts w:eastAsia="MS Mincho"/>
          <w:i/>
          <w:sz w:val="20"/>
        </w:rPr>
        <w:t xml:space="preserve"> session (re student suspension)</w:t>
      </w:r>
    </w:p>
    <w:p w14:paraId="733D48A5" w14:textId="77777777" w:rsidR="009C0178" w:rsidRDefault="009C0178" w:rsidP="009C0178">
      <w:pPr>
        <w:ind w:left="720"/>
        <w:rPr>
          <w:rFonts w:eastAsia="MS Mincho"/>
          <w:i/>
          <w:sz w:val="20"/>
        </w:rPr>
      </w:pPr>
      <w:r>
        <w:rPr>
          <w:rFonts w:eastAsia="MS Mincho"/>
          <w:i/>
          <w:sz w:val="20"/>
        </w:rPr>
        <w:t xml:space="preserve">44929.21 Districts with </w:t>
      </w:r>
      <w:smartTag w:uri="urn:schemas-microsoft-com:office:smarttags" w:element="place">
        <w:smartTag w:uri="urn:schemas-microsoft-com:office:smarttags" w:element="City">
          <w:r>
            <w:rPr>
              <w:rFonts w:eastAsia="MS Mincho"/>
              <w:i/>
              <w:sz w:val="20"/>
            </w:rPr>
            <w:t>ADA</w:t>
          </w:r>
        </w:smartTag>
      </w:smartTag>
      <w:r>
        <w:rPr>
          <w:rFonts w:eastAsia="MS Mincho"/>
          <w:i/>
          <w:sz w:val="20"/>
        </w:rPr>
        <w:t xml:space="preserve"> of 250 or more</w:t>
      </w:r>
    </w:p>
    <w:p w14:paraId="1118DEC7" w14:textId="77777777" w:rsidR="009C0178" w:rsidRDefault="009C0178" w:rsidP="009C0178">
      <w:pPr>
        <w:ind w:left="720"/>
        <w:rPr>
          <w:rFonts w:eastAsia="MS Mincho"/>
          <w:i/>
          <w:sz w:val="20"/>
        </w:rPr>
      </w:pPr>
      <w:proofErr w:type="gramStart"/>
      <w:r>
        <w:rPr>
          <w:rFonts w:eastAsia="MS Mincho"/>
          <w:i/>
          <w:sz w:val="20"/>
        </w:rPr>
        <w:t>48918  Rules</w:t>
      </w:r>
      <w:proofErr w:type="gramEnd"/>
      <w:r>
        <w:rPr>
          <w:rFonts w:eastAsia="MS Mincho"/>
          <w:i/>
          <w:sz w:val="20"/>
        </w:rPr>
        <w:t xml:space="preserve"> governing expulsion procedures; hearings and notice</w:t>
      </w:r>
    </w:p>
    <w:p w14:paraId="0227287A" w14:textId="77777777" w:rsidR="009C0178" w:rsidRDefault="009C0178" w:rsidP="009C0178">
      <w:pPr>
        <w:ind w:left="720"/>
        <w:rPr>
          <w:rFonts w:eastAsia="MS Mincho"/>
          <w:i/>
          <w:sz w:val="20"/>
        </w:rPr>
      </w:pPr>
      <w:proofErr w:type="gramStart"/>
      <w:r>
        <w:rPr>
          <w:rFonts w:eastAsia="MS Mincho"/>
          <w:i/>
          <w:sz w:val="20"/>
        </w:rPr>
        <w:t>49073  Release</w:t>
      </w:r>
      <w:proofErr w:type="gramEnd"/>
      <w:r>
        <w:rPr>
          <w:rFonts w:eastAsia="MS Mincho"/>
          <w:i/>
          <w:sz w:val="20"/>
        </w:rPr>
        <w:t xml:space="preserve"> of directory information</w:t>
      </w:r>
    </w:p>
    <w:p w14:paraId="33487BEE" w14:textId="77777777" w:rsidR="009C0178" w:rsidRDefault="009C0178" w:rsidP="009C0178">
      <w:pPr>
        <w:ind w:left="720"/>
        <w:rPr>
          <w:rFonts w:eastAsia="MS Mincho"/>
          <w:i/>
          <w:sz w:val="20"/>
        </w:rPr>
      </w:pPr>
      <w:proofErr w:type="gramStart"/>
      <w:r>
        <w:rPr>
          <w:rFonts w:eastAsia="MS Mincho"/>
          <w:i/>
          <w:sz w:val="20"/>
        </w:rPr>
        <w:t>49076  Access</w:t>
      </w:r>
      <w:proofErr w:type="gramEnd"/>
      <w:r>
        <w:rPr>
          <w:rFonts w:eastAsia="MS Mincho"/>
          <w:i/>
          <w:sz w:val="20"/>
        </w:rPr>
        <w:t xml:space="preserve"> to records by persons without written parental consent</w:t>
      </w:r>
    </w:p>
    <w:p w14:paraId="7EC7285C" w14:textId="77777777" w:rsidR="009C0178" w:rsidRDefault="009C0178" w:rsidP="009C0178">
      <w:pPr>
        <w:ind w:left="720"/>
        <w:rPr>
          <w:rFonts w:eastAsia="MS Mincho"/>
          <w:i/>
          <w:sz w:val="20"/>
        </w:rPr>
      </w:pPr>
      <w:r>
        <w:rPr>
          <w:rFonts w:eastAsia="MS Mincho"/>
          <w:i/>
          <w:sz w:val="20"/>
        </w:rPr>
        <w:t xml:space="preserve">49079 Notification to teacher re:  students whose actions are grounds for suspension or </w:t>
      </w:r>
      <w:proofErr w:type="gramStart"/>
      <w:r>
        <w:rPr>
          <w:rFonts w:eastAsia="MS Mincho"/>
          <w:i/>
          <w:sz w:val="20"/>
        </w:rPr>
        <w:t>expulsion</w:t>
      </w:r>
      <w:proofErr w:type="gramEnd"/>
    </w:p>
    <w:p w14:paraId="39644C88" w14:textId="77777777" w:rsidR="009C0178" w:rsidRDefault="009C0178" w:rsidP="009C0178">
      <w:pPr>
        <w:ind w:left="720"/>
        <w:rPr>
          <w:rFonts w:eastAsia="MS Mincho"/>
          <w:i/>
          <w:sz w:val="20"/>
        </w:rPr>
      </w:pPr>
      <w:proofErr w:type="gramStart"/>
      <w:r>
        <w:rPr>
          <w:rFonts w:eastAsia="MS Mincho"/>
          <w:i/>
          <w:sz w:val="20"/>
        </w:rPr>
        <w:t>60617  Meetings</w:t>
      </w:r>
      <w:proofErr w:type="gramEnd"/>
      <w:r>
        <w:rPr>
          <w:rFonts w:eastAsia="MS Mincho"/>
          <w:i/>
          <w:sz w:val="20"/>
        </w:rPr>
        <w:t xml:space="preserve"> of governing board</w:t>
      </w:r>
    </w:p>
    <w:p w14:paraId="57D8C1AA" w14:textId="77777777" w:rsidR="009C0178" w:rsidRDefault="009C0178" w:rsidP="009C0178">
      <w:pPr>
        <w:ind w:left="720"/>
        <w:rPr>
          <w:rFonts w:eastAsia="MS Mincho"/>
          <w:i/>
          <w:sz w:val="20"/>
          <w:u w:val="single"/>
        </w:rPr>
      </w:pPr>
      <w:r>
        <w:rPr>
          <w:rFonts w:eastAsia="MS Mincho"/>
          <w:i/>
          <w:sz w:val="20"/>
          <w:u w:val="single"/>
        </w:rPr>
        <w:t>GOVERNMENT CODE</w:t>
      </w:r>
    </w:p>
    <w:p w14:paraId="318A82CE" w14:textId="77777777" w:rsidR="009C0178" w:rsidRDefault="009C0178" w:rsidP="009C0178">
      <w:pPr>
        <w:ind w:left="720"/>
        <w:rPr>
          <w:rFonts w:eastAsia="MS Mincho"/>
          <w:i/>
          <w:sz w:val="20"/>
        </w:rPr>
      </w:pPr>
      <w:r>
        <w:rPr>
          <w:rFonts w:eastAsia="MS Mincho"/>
          <w:i/>
          <w:sz w:val="20"/>
        </w:rPr>
        <w:t>3540-3549.</w:t>
      </w:r>
      <w:proofErr w:type="gramStart"/>
      <w:r>
        <w:rPr>
          <w:rFonts w:eastAsia="MS Mincho"/>
          <w:i/>
          <w:sz w:val="20"/>
        </w:rPr>
        <w:t>3  Educational</w:t>
      </w:r>
      <w:proofErr w:type="gramEnd"/>
      <w:r>
        <w:rPr>
          <w:rFonts w:eastAsia="MS Mincho"/>
          <w:i/>
          <w:sz w:val="20"/>
        </w:rPr>
        <w:t xml:space="preserve"> Employment Relations Act</w:t>
      </w:r>
    </w:p>
    <w:p w14:paraId="29C8EFD4" w14:textId="77777777" w:rsidR="009C0178" w:rsidRDefault="009C0178" w:rsidP="009C0178">
      <w:pPr>
        <w:ind w:left="720"/>
        <w:rPr>
          <w:rFonts w:eastAsia="MS Mincho"/>
          <w:i/>
          <w:sz w:val="20"/>
        </w:rPr>
      </w:pPr>
      <w:r>
        <w:rPr>
          <w:rFonts w:eastAsia="MS Mincho"/>
          <w:i/>
          <w:sz w:val="20"/>
        </w:rPr>
        <w:t>6250-</w:t>
      </w:r>
      <w:proofErr w:type="gramStart"/>
      <w:r>
        <w:rPr>
          <w:rFonts w:eastAsia="MS Mincho"/>
          <w:i/>
          <w:sz w:val="20"/>
        </w:rPr>
        <w:t xml:space="preserve">6268  </w:t>
      </w:r>
      <w:smartTag w:uri="urn:schemas-microsoft-com:office:smarttags" w:element="place">
        <w:smartTag w:uri="urn:schemas-microsoft-com:office:smarttags" w:element="State">
          <w:r>
            <w:rPr>
              <w:rFonts w:eastAsia="MS Mincho"/>
              <w:i/>
              <w:sz w:val="20"/>
            </w:rPr>
            <w:t>California</w:t>
          </w:r>
        </w:smartTag>
      </w:smartTag>
      <w:proofErr w:type="gramEnd"/>
      <w:r>
        <w:rPr>
          <w:rFonts w:eastAsia="MS Mincho"/>
          <w:i/>
          <w:sz w:val="20"/>
        </w:rPr>
        <w:t xml:space="preserve"> Public Records Act</w:t>
      </w:r>
    </w:p>
    <w:p w14:paraId="1CA56D70" w14:textId="77777777" w:rsidR="009C0178" w:rsidRDefault="009C0178" w:rsidP="009C0178">
      <w:pPr>
        <w:ind w:left="720"/>
        <w:rPr>
          <w:rFonts w:eastAsia="MS Mincho"/>
          <w:i/>
          <w:sz w:val="20"/>
        </w:rPr>
      </w:pPr>
      <w:r>
        <w:rPr>
          <w:rFonts w:eastAsia="MS Mincho"/>
          <w:i/>
          <w:sz w:val="20"/>
        </w:rPr>
        <w:t>54950-</w:t>
      </w:r>
      <w:proofErr w:type="gramStart"/>
      <w:r>
        <w:rPr>
          <w:rFonts w:eastAsia="MS Mincho"/>
          <w:i/>
          <w:sz w:val="20"/>
        </w:rPr>
        <w:t>54963  The</w:t>
      </w:r>
      <w:proofErr w:type="gramEnd"/>
      <w:r>
        <w:rPr>
          <w:rFonts w:eastAsia="MS Mincho"/>
          <w:i/>
          <w:sz w:val="20"/>
        </w:rPr>
        <w:t xml:space="preserve"> Ralph M. Brown Act</w:t>
      </w:r>
    </w:p>
    <w:p w14:paraId="116417DD" w14:textId="77777777" w:rsidR="009C0178" w:rsidRDefault="009C0178" w:rsidP="009C0178">
      <w:pPr>
        <w:ind w:left="720"/>
        <w:rPr>
          <w:rFonts w:eastAsia="MS Mincho"/>
          <w:i/>
          <w:sz w:val="20"/>
          <w:u w:val="single"/>
        </w:rPr>
      </w:pPr>
      <w:r>
        <w:rPr>
          <w:rFonts w:eastAsia="MS Mincho"/>
          <w:i/>
          <w:sz w:val="20"/>
          <w:u w:val="single"/>
        </w:rPr>
        <w:t>COURT DECISIONS</w:t>
      </w:r>
    </w:p>
    <w:p w14:paraId="47F43946" w14:textId="77777777" w:rsidR="009C0178" w:rsidRDefault="009C0178" w:rsidP="009C0178">
      <w:pPr>
        <w:ind w:left="720"/>
        <w:rPr>
          <w:rFonts w:eastAsia="MS Mincho"/>
          <w:i/>
          <w:sz w:val="20"/>
        </w:rPr>
      </w:pPr>
      <w:r>
        <w:rPr>
          <w:rFonts w:eastAsia="MS Mincho"/>
          <w:i/>
          <w:sz w:val="20"/>
          <w:u w:val="single"/>
        </w:rPr>
        <w:t xml:space="preserve">Morrison v. Housing Authority of the City of </w:t>
      </w:r>
      <w:smartTag w:uri="urn:schemas-microsoft-com:office:smarttags" w:element="place">
        <w:smartTag w:uri="urn:schemas-microsoft-com:office:smarttags" w:element="City">
          <w:r>
            <w:rPr>
              <w:rFonts w:eastAsia="MS Mincho"/>
              <w:i/>
              <w:sz w:val="20"/>
              <w:u w:val="single"/>
            </w:rPr>
            <w:t>Los Angeles</w:t>
          </w:r>
        </w:smartTag>
      </w:smartTag>
      <w:r>
        <w:rPr>
          <w:rFonts w:eastAsia="MS Mincho"/>
          <w:i/>
          <w:sz w:val="20"/>
          <w:u w:val="single"/>
        </w:rPr>
        <w:t xml:space="preserve"> Board of Commissioners</w:t>
      </w:r>
      <w:r>
        <w:rPr>
          <w:rFonts w:eastAsia="MS Mincho"/>
          <w:i/>
          <w:sz w:val="20"/>
        </w:rPr>
        <w:t xml:space="preserve"> (2003) 107 Cal.App.4</w:t>
      </w:r>
      <w:r>
        <w:rPr>
          <w:rFonts w:eastAsia="MS Mincho"/>
          <w:i/>
          <w:sz w:val="20"/>
          <w:vertAlign w:val="superscript"/>
        </w:rPr>
        <w:t>th</w:t>
      </w:r>
      <w:r>
        <w:rPr>
          <w:rFonts w:eastAsia="MS Mincho"/>
          <w:i/>
          <w:sz w:val="20"/>
        </w:rPr>
        <w:t xml:space="preserve"> 860</w:t>
      </w:r>
    </w:p>
    <w:p w14:paraId="7F4610E9" w14:textId="77777777" w:rsidR="009C0178" w:rsidRDefault="009C0178" w:rsidP="009C0178">
      <w:pPr>
        <w:ind w:left="720"/>
        <w:rPr>
          <w:rFonts w:eastAsia="MS Mincho"/>
          <w:i/>
          <w:sz w:val="20"/>
        </w:rPr>
      </w:pPr>
      <w:smartTag w:uri="urn:schemas-microsoft-com:office:smarttags" w:element="City">
        <w:r>
          <w:rPr>
            <w:rFonts w:eastAsia="MS Mincho"/>
            <w:i/>
            <w:sz w:val="20"/>
            <w:u w:val="single"/>
          </w:rPr>
          <w:t>Bell</w:t>
        </w:r>
      </w:smartTag>
      <w:r>
        <w:rPr>
          <w:rFonts w:eastAsia="MS Mincho"/>
          <w:i/>
          <w:sz w:val="20"/>
          <w:u w:val="single"/>
        </w:rPr>
        <w:t xml:space="preserve"> v. Vista Unified </w:t>
      </w:r>
      <w:smartTag w:uri="urn:schemas-microsoft-com:office:smarttags" w:element="place">
        <w:r>
          <w:rPr>
            <w:rFonts w:eastAsia="MS Mincho"/>
            <w:i/>
            <w:sz w:val="20"/>
            <w:u w:val="single"/>
          </w:rPr>
          <w:t>School District</w:t>
        </w:r>
      </w:smartTag>
      <w:r>
        <w:rPr>
          <w:rFonts w:eastAsia="MS Mincho"/>
          <w:i/>
          <w:sz w:val="20"/>
        </w:rPr>
        <w:t xml:space="preserve"> (2001) 82 </w:t>
      </w:r>
      <w:proofErr w:type="spellStart"/>
      <w:r>
        <w:rPr>
          <w:rFonts w:eastAsia="MS Mincho"/>
          <w:i/>
          <w:sz w:val="20"/>
        </w:rPr>
        <w:t>Cal.App</w:t>
      </w:r>
      <w:proofErr w:type="spellEnd"/>
      <w:r>
        <w:rPr>
          <w:rFonts w:eastAsia="MS Mincho"/>
          <w:i/>
          <w:sz w:val="20"/>
        </w:rPr>
        <w:t>. 4</w:t>
      </w:r>
      <w:r>
        <w:rPr>
          <w:rFonts w:eastAsia="MS Mincho"/>
          <w:i/>
          <w:sz w:val="20"/>
          <w:vertAlign w:val="superscript"/>
        </w:rPr>
        <w:t>th</w:t>
      </w:r>
      <w:r>
        <w:rPr>
          <w:rFonts w:eastAsia="MS Mincho"/>
          <w:i/>
          <w:sz w:val="20"/>
        </w:rPr>
        <w:t xml:space="preserve"> 672</w:t>
      </w:r>
    </w:p>
    <w:p w14:paraId="3E03BCB8" w14:textId="77777777" w:rsidR="009C0178" w:rsidRDefault="009C0178" w:rsidP="009C0178">
      <w:pPr>
        <w:ind w:left="720"/>
        <w:rPr>
          <w:rFonts w:eastAsia="MS Mincho"/>
          <w:i/>
          <w:sz w:val="20"/>
        </w:rPr>
      </w:pPr>
      <w:r>
        <w:rPr>
          <w:rFonts w:eastAsia="MS Mincho"/>
          <w:i/>
          <w:sz w:val="20"/>
          <w:u w:val="single"/>
        </w:rPr>
        <w:t xml:space="preserve">Fischer v. </w:t>
      </w:r>
      <w:smartTag w:uri="urn:schemas-microsoft-com:office:smarttags" w:element="City">
        <w:r>
          <w:rPr>
            <w:rFonts w:eastAsia="MS Mincho"/>
            <w:i/>
            <w:sz w:val="20"/>
            <w:u w:val="single"/>
          </w:rPr>
          <w:t>Los Angeles</w:t>
        </w:r>
      </w:smartTag>
      <w:r>
        <w:rPr>
          <w:rFonts w:eastAsia="MS Mincho"/>
          <w:i/>
          <w:sz w:val="20"/>
          <w:u w:val="single"/>
        </w:rPr>
        <w:t xml:space="preserve"> Unified </w:t>
      </w:r>
      <w:smartTag w:uri="urn:schemas-microsoft-com:office:smarttags" w:element="place">
        <w:r>
          <w:rPr>
            <w:rFonts w:eastAsia="MS Mincho"/>
            <w:i/>
            <w:sz w:val="20"/>
            <w:u w:val="single"/>
          </w:rPr>
          <w:t>School District</w:t>
        </w:r>
      </w:smartTag>
      <w:r>
        <w:rPr>
          <w:rFonts w:eastAsia="MS Mincho"/>
          <w:i/>
          <w:sz w:val="20"/>
        </w:rPr>
        <w:t xml:space="preserve"> (1999) 70 </w:t>
      </w:r>
      <w:proofErr w:type="spellStart"/>
      <w:r>
        <w:rPr>
          <w:rFonts w:eastAsia="MS Mincho"/>
          <w:i/>
          <w:sz w:val="20"/>
        </w:rPr>
        <w:t>Cal.App</w:t>
      </w:r>
      <w:proofErr w:type="spellEnd"/>
      <w:r>
        <w:rPr>
          <w:rFonts w:eastAsia="MS Mincho"/>
          <w:i/>
          <w:sz w:val="20"/>
        </w:rPr>
        <w:t>. 4</w:t>
      </w:r>
      <w:r>
        <w:rPr>
          <w:rFonts w:eastAsia="MS Mincho"/>
          <w:i/>
          <w:sz w:val="20"/>
          <w:vertAlign w:val="superscript"/>
        </w:rPr>
        <w:t>th</w:t>
      </w:r>
      <w:r>
        <w:rPr>
          <w:rFonts w:eastAsia="MS Mincho"/>
          <w:i/>
          <w:sz w:val="20"/>
        </w:rPr>
        <w:t xml:space="preserve"> 87</w:t>
      </w:r>
    </w:p>
    <w:p w14:paraId="306BC546" w14:textId="77777777" w:rsidR="009C0178" w:rsidRDefault="009C0178" w:rsidP="009C0178">
      <w:pPr>
        <w:ind w:left="720"/>
        <w:rPr>
          <w:rFonts w:eastAsia="MS Mincho"/>
          <w:i/>
          <w:sz w:val="20"/>
        </w:rPr>
      </w:pPr>
      <w:r>
        <w:rPr>
          <w:rFonts w:eastAsia="MS Mincho"/>
          <w:i/>
          <w:sz w:val="20"/>
          <w:u w:val="single"/>
        </w:rPr>
        <w:t>Furtado v. Sierra Community College District</w:t>
      </w:r>
      <w:r>
        <w:rPr>
          <w:rFonts w:eastAsia="MS Mincho"/>
          <w:i/>
          <w:sz w:val="20"/>
        </w:rPr>
        <w:t xml:space="preserve"> (1998) 68 </w:t>
      </w:r>
      <w:smartTag w:uri="urn:schemas-microsoft-com:office:smarttags" w:element="place">
        <w:smartTag w:uri="urn:schemas-microsoft-com:office:smarttags" w:element="State">
          <w:r>
            <w:rPr>
              <w:rFonts w:eastAsia="MS Mincho"/>
              <w:i/>
              <w:sz w:val="20"/>
            </w:rPr>
            <w:t>Cal.</w:t>
          </w:r>
        </w:smartTag>
      </w:smartTag>
      <w:r>
        <w:rPr>
          <w:rFonts w:eastAsia="MS Mincho"/>
          <w:i/>
          <w:sz w:val="20"/>
        </w:rPr>
        <w:t xml:space="preserve"> App. 4</w:t>
      </w:r>
      <w:r>
        <w:rPr>
          <w:rFonts w:eastAsia="MS Mincho"/>
          <w:i/>
          <w:sz w:val="20"/>
          <w:vertAlign w:val="superscript"/>
        </w:rPr>
        <w:t>th</w:t>
      </w:r>
      <w:r>
        <w:rPr>
          <w:rFonts w:eastAsia="MS Mincho"/>
          <w:i/>
          <w:sz w:val="20"/>
        </w:rPr>
        <w:t xml:space="preserve"> 876</w:t>
      </w:r>
    </w:p>
    <w:p w14:paraId="317BCD85" w14:textId="77777777" w:rsidR="009C0178" w:rsidRDefault="009C0178" w:rsidP="009C0178">
      <w:pPr>
        <w:ind w:left="720"/>
        <w:rPr>
          <w:rFonts w:eastAsia="MS Mincho"/>
          <w:i/>
          <w:sz w:val="20"/>
        </w:rPr>
      </w:pPr>
      <w:r>
        <w:rPr>
          <w:rFonts w:eastAsia="MS Mincho"/>
          <w:i/>
          <w:sz w:val="20"/>
          <w:u w:val="single"/>
        </w:rPr>
        <w:t xml:space="preserve">Roberts v. City of </w:t>
      </w:r>
      <w:smartTag w:uri="urn:schemas-microsoft-com:office:smarttags" w:element="place">
        <w:smartTag w:uri="urn:schemas-microsoft-com:office:smarttags" w:element="City">
          <w:r>
            <w:rPr>
              <w:rFonts w:eastAsia="MS Mincho"/>
              <w:i/>
              <w:sz w:val="20"/>
              <w:u w:val="single"/>
            </w:rPr>
            <w:t>Palmdale</w:t>
          </w:r>
        </w:smartTag>
      </w:smartTag>
      <w:r>
        <w:rPr>
          <w:rFonts w:eastAsia="MS Mincho"/>
          <w:i/>
          <w:sz w:val="20"/>
        </w:rPr>
        <w:t xml:space="preserve"> (1993) 5 Cal.4</w:t>
      </w:r>
      <w:r>
        <w:rPr>
          <w:rFonts w:eastAsia="MS Mincho"/>
          <w:i/>
          <w:sz w:val="20"/>
          <w:vertAlign w:val="superscript"/>
        </w:rPr>
        <w:t>th</w:t>
      </w:r>
      <w:r>
        <w:rPr>
          <w:rFonts w:eastAsia="MS Mincho"/>
          <w:i/>
          <w:sz w:val="20"/>
        </w:rPr>
        <w:t xml:space="preserve"> 363</w:t>
      </w:r>
    </w:p>
    <w:p w14:paraId="75883EE8" w14:textId="77777777" w:rsidR="009C0178" w:rsidRDefault="009C0178" w:rsidP="009C0178">
      <w:pPr>
        <w:ind w:left="720"/>
        <w:rPr>
          <w:rFonts w:eastAsia="MS Mincho"/>
          <w:i/>
          <w:sz w:val="20"/>
        </w:rPr>
      </w:pPr>
      <w:smartTag w:uri="urn:schemas-microsoft-com:office:smarttags" w:element="City">
        <w:r>
          <w:rPr>
            <w:rFonts w:eastAsia="MS Mincho"/>
            <w:i/>
            <w:sz w:val="20"/>
            <w:u w:val="single"/>
          </w:rPr>
          <w:t>Sacramento</w:t>
        </w:r>
      </w:smartTag>
      <w:r>
        <w:rPr>
          <w:rFonts w:eastAsia="MS Mincho"/>
          <w:i/>
          <w:sz w:val="20"/>
          <w:u w:val="single"/>
        </w:rPr>
        <w:t xml:space="preserve"> Newspaper Guild v. </w:t>
      </w:r>
      <w:smartTag w:uri="urn:schemas-microsoft-com:office:smarttags" w:element="City">
        <w:r>
          <w:rPr>
            <w:rFonts w:eastAsia="MS Mincho"/>
            <w:i/>
            <w:sz w:val="20"/>
            <w:u w:val="single"/>
          </w:rPr>
          <w:t>Sacramento</w:t>
        </w:r>
      </w:smartTag>
      <w:r>
        <w:rPr>
          <w:rFonts w:eastAsia="MS Mincho"/>
          <w:i/>
          <w:sz w:val="20"/>
          <w:u w:val="single"/>
        </w:rPr>
        <w:t xml:space="preserve"> </w:t>
      </w:r>
      <w:smartTag w:uri="urn:schemas-microsoft-com:office:smarttags" w:element="place">
        <w:smartTag w:uri="urn:schemas-microsoft-com:office:smarttags" w:element="PlaceType">
          <w:r>
            <w:rPr>
              <w:rFonts w:eastAsia="MS Mincho"/>
              <w:i/>
              <w:sz w:val="20"/>
              <w:u w:val="single"/>
            </w:rPr>
            <w:t>County</w:t>
          </w:r>
        </w:smartTag>
        <w:r>
          <w:rPr>
            <w:rFonts w:eastAsia="MS Mincho"/>
            <w:i/>
            <w:sz w:val="20"/>
            <w:u w:val="single"/>
          </w:rPr>
          <w:t xml:space="preserve"> </w:t>
        </w:r>
        <w:smartTag w:uri="urn:schemas-microsoft-com:office:smarttags" w:element="PlaceName">
          <w:r>
            <w:rPr>
              <w:rFonts w:eastAsia="MS Mincho"/>
              <w:i/>
              <w:sz w:val="20"/>
              <w:u w:val="single"/>
            </w:rPr>
            <w:t>Board</w:t>
          </w:r>
        </w:smartTag>
      </w:smartTag>
      <w:r>
        <w:rPr>
          <w:rFonts w:eastAsia="MS Mincho"/>
          <w:i/>
          <w:sz w:val="20"/>
          <w:u w:val="single"/>
        </w:rPr>
        <w:t xml:space="preserve"> of Supervisors</w:t>
      </w:r>
      <w:r>
        <w:rPr>
          <w:rFonts w:eastAsia="MS Mincho"/>
          <w:i/>
          <w:sz w:val="20"/>
        </w:rPr>
        <w:t xml:space="preserve"> (1968) 263 </w:t>
      </w:r>
      <w:proofErr w:type="spellStart"/>
      <w:r>
        <w:rPr>
          <w:rFonts w:eastAsia="MS Mincho"/>
          <w:i/>
          <w:sz w:val="20"/>
        </w:rPr>
        <w:t>Cal.App</w:t>
      </w:r>
      <w:proofErr w:type="spellEnd"/>
      <w:r>
        <w:rPr>
          <w:rFonts w:eastAsia="MS Mincho"/>
          <w:i/>
          <w:sz w:val="20"/>
        </w:rPr>
        <w:t>. 2d 41</w:t>
      </w:r>
    </w:p>
    <w:p w14:paraId="06E23116" w14:textId="77777777" w:rsidR="009C0178" w:rsidRDefault="009C0178" w:rsidP="009C0178">
      <w:pPr>
        <w:ind w:left="720"/>
        <w:rPr>
          <w:rFonts w:eastAsia="MS Mincho"/>
          <w:i/>
          <w:sz w:val="20"/>
          <w:u w:val="single"/>
        </w:rPr>
      </w:pPr>
      <w:r>
        <w:rPr>
          <w:rFonts w:eastAsia="MS Mincho"/>
          <w:i/>
          <w:sz w:val="20"/>
          <w:u w:val="single"/>
        </w:rPr>
        <w:t>ATTORNEY GENERAL OPINIONS</w:t>
      </w:r>
    </w:p>
    <w:p w14:paraId="2E81D490" w14:textId="77777777" w:rsidR="009C0178" w:rsidRDefault="009C0178" w:rsidP="009C0178">
      <w:pPr>
        <w:ind w:left="720"/>
        <w:rPr>
          <w:rFonts w:eastAsia="MS Mincho"/>
          <w:i/>
          <w:sz w:val="20"/>
        </w:rPr>
      </w:pPr>
      <w:r>
        <w:rPr>
          <w:rFonts w:eastAsia="MS Mincho"/>
          <w:i/>
          <w:sz w:val="20"/>
        </w:rPr>
        <w:t xml:space="preserve">86 </w:t>
      </w:r>
      <w:proofErr w:type="spellStart"/>
      <w:r>
        <w:rPr>
          <w:rFonts w:eastAsia="MS Mincho"/>
          <w:i/>
          <w:sz w:val="20"/>
          <w:u w:val="single"/>
        </w:rPr>
        <w:t>Ops.Cal.Atty.Gen</w:t>
      </w:r>
      <w:proofErr w:type="spellEnd"/>
      <w:r>
        <w:rPr>
          <w:rFonts w:eastAsia="MS Mincho"/>
          <w:i/>
          <w:sz w:val="20"/>
          <w:u w:val="single"/>
        </w:rPr>
        <w:t>.</w:t>
      </w:r>
      <w:r>
        <w:rPr>
          <w:rFonts w:eastAsia="MS Mincho"/>
          <w:i/>
          <w:sz w:val="20"/>
        </w:rPr>
        <w:t xml:space="preserve"> 210 (2003)</w:t>
      </w:r>
    </w:p>
    <w:p w14:paraId="45C45B4C" w14:textId="77777777" w:rsidR="009C0178" w:rsidRDefault="009C0178" w:rsidP="009C0178">
      <w:pPr>
        <w:ind w:left="720"/>
        <w:rPr>
          <w:rFonts w:eastAsia="MS Mincho"/>
          <w:i/>
          <w:sz w:val="20"/>
          <w:u w:val="single"/>
        </w:rPr>
      </w:pPr>
      <w:r>
        <w:rPr>
          <w:rFonts w:eastAsia="MS Mincho"/>
          <w:i/>
          <w:sz w:val="20"/>
        </w:rPr>
        <w:t xml:space="preserve">78 </w:t>
      </w:r>
      <w:proofErr w:type="spellStart"/>
      <w:r>
        <w:rPr>
          <w:rFonts w:eastAsia="MS Mincho"/>
          <w:i/>
          <w:sz w:val="20"/>
          <w:u w:val="single"/>
        </w:rPr>
        <w:t>Ops.Cal.Atty.Gen</w:t>
      </w:r>
      <w:proofErr w:type="spellEnd"/>
      <w:r>
        <w:rPr>
          <w:rFonts w:eastAsia="MS Mincho"/>
          <w:i/>
          <w:sz w:val="20"/>
        </w:rPr>
        <w:t>. 218 (1995)</w:t>
      </w:r>
    </w:p>
    <w:p w14:paraId="18EF5B49" w14:textId="77777777" w:rsidR="009C0178" w:rsidRDefault="009C0178" w:rsidP="009C0178">
      <w:pPr>
        <w:ind w:left="720"/>
        <w:rPr>
          <w:rFonts w:eastAsia="MS Mincho"/>
          <w:i/>
          <w:sz w:val="20"/>
        </w:rPr>
      </w:pPr>
      <w:r>
        <w:rPr>
          <w:rFonts w:eastAsia="MS Mincho"/>
          <w:i/>
          <w:sz w:val="20"/>
        </w:rPr>
        <w:t xml:space="preserve">59 </w:t>
      </w:r>
      <w:proofErr w:type="spellStart"/>
      <w:r>
        <w:rPr>
          <w:rFonts w:eastAsia="MS Mincho"/>
          <w:i/>
          <w:sz w:val="20"/>
          <w:u w:val="single"/>
        </w:rPr>
        <w:t>Ops.Cal.Atty.Gen</w:t>
      </w:r>
      <w:proofErr w:type="spellEnd"/>
      <w:r>
        <w:rPr>
          <w:rFonts w:eastAsia="MS Mincho"/>
          <w:i/>
          <w:sz w:val="20"/>
        </w:rPr>
        <w:t>. 532 (1976)</w:t>
      </w:r>
    </w:p>
    <w:p w14:paraId="286B6085" w14:textId="77777777" w:rsidR="009C0178" w:rsidRDefault="009C0178" w:rsidP="009C0178">
      <w:pPr>
        <w:rPr>
          <w:rFonts w:eastAsia="MS Mincho"/>
          <w:i/>
          <w:sz w:val="20"/>
        </w:rPr>
      </w:pPr>
      <w:r>
        <w:rPr>
          <w:rFonts w:eastAsia="MS Mincho"/>
          <w:i/>
          <w:sz w:val="20"/>
        </w:rPr>
        <w:t>Management Resources:</w:t>
      </w:r>
    </w:p>
    <w:p w14:paraId="3A6299FF" w14:textId="77777777" w:rsidR="009C0178" w:rsidRDefault="009C0178" w:rsidP="009C0178">
      <w:pPr>
        <w:ind w:left="720"/>
        <w:rPr>
          <w:rFonts w:eastAsia="MS Mincho"/>
          <w:i/>
          <w:sz w:val="20"/>
          <w:u w:val="single"/>
        </w:rPr>
      </w:pPr>
      <w:r>
        <w:rPr>
          <w:rFonts w:eastAsia="MS Mincho"/>
          <w:i/>
          <w:sz w:val="20"/>
          <w:u w:val="single"/>
        </w:rPr>
        <w:t>CSBA PUBLICATIONS</w:t>
      </w:r>
    </w:p>
    <w:p w14:paraId="73BA90A5" w14:textId="77777777" w:rsidR="009C0178" w:rsidRDefault="009C0178" w:rsidP="009C0178">
      <w:pPr>
        <w:ind w:left="720"/>
        <w:rPr>
          <w:rFonts w:eastAsia="MS Mincho"/>
          <w:i/>
          <w:sz w:val="20"/>
        </w:rPr>
      </w:pPr>
      <w:r>
        <w:rPr>
          <w:rFonts w:eastAsia="MS Mincho"/>
          <w:i/>
          <w:sz w:val="20"/>
          <w:u w:val="single"/>
        </w:rPr>
        <w:t>The Brown Act: School Boards and Open Meeting Laws</w:t>
      </w:r>
      <w:r>
        <w:rPr>
          <w:rFonts w:eastAsia="MS Mincho"/>
          <w:i/>
          <w:sz w:val="20"/>
        </w:rPr>
        <w:t>, 2003</w:t>
      </w:r>
    </w:p>
    <w:p w14:paraId="574BEEF2" w14:textId="77777777" w:rsidR="009C0178" w:rsidRDefault="009C0178" w:rsidP="009C0178">
      <w:pPr>
        <w:ind w:left="720"/>
        <w:rPr>
          <w:rFonts w:eastAsia="MS Mincho"/>
          <w:i/>
          <w:sz w:val="20"/>
          <w:u w:val="single"/>
        </w:rPr>
      </w:pPr>
      <w:r>
        <w:rPr>
          <w:rFonts w:eastAsia="MS Mincho"/>
          <w:i/>
          <w:sz w:val="20"/>
          <w:u w:val="single"/>
        </w:rPr>
        <w:t>ATTORNEY GENERAL PUBLICATIONS</w:t>
      </w:r>
    </w:p>
    <w:p w14:paraId="171A8E10" w14:textId="77777777" w:rsidR="009C0178" w:rsidRDefault="009C0178" w:rsidP="009C0178">
      <w:pPr>
        <w:ind w:left="720"/>
        <w:rPr>
          <w:rFonts w:eastAsia="MS Mincho"/>
          <w:i/>
          <w:sz w:val="20"/>
        </w:rPr>
      </w:pPr>
      <w:r>
        <w:rPr>
          <w:rFonts w:eastAsia="MS Mincho"/>
          <w:i/>
          <w:sz w:val="20"/>
          <w:u w:val="single"/>
        </w:rPr>
        <w:t>The Brown Act: Open Meetings for Legislative Bodies</w:t>
      </w:r>
      <w:r>
        <w:rPr>
          <w:rFonts w:eastAsia="MS Mincho"/>
          <w:i/>
          <w:sz w:val="20"/>
        </w:rPr>
        <w:t>, California Attorney General's Office, 2002</w:t>
      </w:r>
    </w:p>
    <w:p w14:paraId="70C8AE9C" w14:textId="77777777" w:rsidR="009C0178" w:rsidRDefault="009C0178" w:rsidP="009C0178">
      <w:pPr>
        <w:ind w:left="720"/>
        <w:rPr>
          <w:rFonts w:eastAsia="MS Mincho"/>
          <w:i/>
          <w:sz w:val="20"/>
        </w:rPr>
      </w:pPr>
      <w:smartTag w:uri="urn:schemas-microsoft-com:office:smarttags" w:element="place">
        <w:smartTag w:uri="urn:schemas-microsoft-com:office:smarttags" w:element="PlaceName">
          <w:r>
            <w:rPr>
              <w:rFonts w:eastAsia="MS Mincho"/>
              <w:i/>
              <w:sz w:val="20"/>
              <w:u w:val="single"/>
            </w:rPr>
            <w:t>CALIFORNIA</w:t>
          </w:r>
        </w:smartTag>
        <w:r>
          <w:rPr>
            <w:rFonts w:eastAsia="MS Mincho"/>
            <w:i/>
            <w:sz w:val="20"/>
            <w:u w:val="single"/>
          </w:rPr>
          <w:t xml:space="preserve"> </w:t>
        </w:r>
        <w:smartTag w:uri="urn:schemas-microsoft-com:office:smarttags" w:element="PlaceType">
          <w:r>
            <w:rPr>
              <w:rFonts w:eastAsia="MS Mincho"/>
              <w:i/>
              <w:sz w:val="20"/>
              <w:u w:val="single"/>
            </w:rPr>
            <w:t>CITY</w:t>
          </w:r>
        </w:smartTag>
      </w:smartTag>
      <w:r>
        <w:rPr>
          <w:rFonts w:eastAsia="MS Mincho"/>
          <w:i/>
          <w:sz w:val="20"/>
          <w:u w:val="single"/>
        </w:rPr>
        <w:t xml:space="preserve"> ATTORNEY PUBLICATIONS</w:t>
      </w:r>
    </w:p>
    <w:p w14:paraId="5DDF9CB8" w14:textId="77777777" w:rsidR="009C0178" w:rsidRDefault="009C0178" w:rsidP="009C0178">
      <w:pPr>
        <w:ind w:left="720"/>
        <w:rPr>
          <w:rFonts w:eastAsia="MS Mincho"/>
          <w:i/>
          <w:sz w:val="20"/>
        </w:rPr>
      </w:pPr>
      <w:r>
        <w:rPr>
          <w:rFonts w:eastAsia="MS Mincho"/>
          <w:i/>
          <w:sz w:val="20"/>
          <w:u w:val="single"/>
        </w:rPr>
        <w:t>Open and Public III: A User’s Guide to the Ralph M. Brown Act</w:t>
      </w:r>
      <w:r>
        <w:rPr>
          <w:rFonts w:eastAsia="MS Mincho"/>
          <w:i/>
          <w:sz w:val="20"/>
        </w:rPr>
        <w:t>, 2000</w:t>
      </w:r>
    </w:p>
    <w:p w14:paraId="668C1708" w14:textId="77777777" w:rsidR="009C0178" w:rsidRDefault="009C0178" w:rsidP="009C0178">
      <w:pPr>
        <w:ind w:left="720"/>
        <w:rPr>
          <w:rFonts w:eastAsia="MS Mincho"/>
          <w:i/>
          <w:sz w:val="20"/>
        </w:rPr>
      </w:pPr>
      <w:r>
        <w:rPr>
          <w:rFonts w:eastAsia="MS Mincho"/>
          <w:i/>
          <w:sz w:val="20"/>
          <w:u w:val="single"/>
        </w:rPr>
        <w:t>WEB SITES</w:t>
      </w:r>
    </w:p>
    <w:p w14:paraId="275C8618" w14:textId="77777777" w:rsidR="009C0178" w:rsidRDefault="009C0178" w:rsidP="009C0178">
      <w:pPr>
        <w:ind w:left="720"/>
        <w:rPr>
          <w:rFonts w:eastAsia="MS Mincho"/>
          <w:i/>
          <w:sz w:val="20"/>
        </w:rPr>
      </w:pPr>
      <w:r>
        <w:rPr>
          <w:rFonts w:eastAsia="MS Mincho"/>
          <w:i/>
          <w:sz w:val="20"/>
        </w:rPr>
        <w:t>CSBA:  http://www.csba.org</w:t>
      </w:r>
    </w:p>
    <w:p w14:paraId="239107AF" w14:textId="77777777" w:rsidR="009C0178" w:rsidRDefault="009C0178" w:rsidP="009C0178">
      <w:pPr>
        <w:ind w:left="720"/>
        <w:rPr>
          <w:rFonts w:eastAsia="MS Mincho"/>
          <w:i/>
          <w:sz w:val="20"/>
        </w:rPr>
      </w:pPr>
      <w:r>
        <w:rPr>
          <w:rFonts w:eastAsia="MS Mincho"/>
          <w:i/>
          <w:sz w:val="20"/>
        </w:rPr>
        <w:t>California Attorney General’s Office:  http://www.caag.state.ca.us</w:t>
      </w:r>
    </w:p>
    <w:p w14:paraId="0DE08A90" w14:textId="77777777" w:rsidR="009C0178" w:rsidRDefault="009C0178" w:rsidP="009C0178">
      <w:pPr>
        <w:rPr>
          <w:rFonts w:eastAsia="MS Mincho"/>
        </w:rPr>
      </w:pPr>
    </w:p>
    <w:p w14:paraId="7A305C73" w14:textId="77777777" w:rsidR="009C0178" w:rsidRDefault="009C0178" w:rsidP="009C0178">
      <w:pPr>
        <w:rPr>
          <w:rFonts w:eastAsia="MS Mincho"/>
        </w:rPr>
      </w:pPr>
    </w:p>
    <w:p w14:paraId="2C579314" w14:textId="77777777" w:rsidR="009C0178" w:rsidRDefault="009C0178" w:rsidP="009C0178">
      <w:pPr>
        <w:rPr>
          <w:rFonts w:eastAsia="MS Mincho"/>
        </w:rPr>
      </w:pPr>
    </w:p>
    <w:p w14:paraId="36B21DF0" w14:textId="77777777" w:rsidR="009C0178" w:rsidRDefault="009C0178" w:rsidP="009C0178">
      <w:pPr>
        <w:rPr>
          <w:rFonts w:eastAsia="MS Mincho"/>
        </w:rPr>
      </w:pPr>
    </w:p>
    <w:p w14:paraId="6EB1708C" w14:textId="77777777" w:rsidR="00F14C64" w:rsidRDefault="00F14C64" w:rsidP="009C0178">
      <w:pPr>
        <w:rPr>
          <w:rFonts w:eastAsia="MS Mincho"/>
        </w:rPr>
      </w:pPr>
    </w:p>
    <w:p w14:paraId="7B1D5162" w14:textId="77777777" w:rsidR="00F14C64" w:rsidRDefault="00F14C64" w:rsidP="009C0178">
      <w:pPr>
        <w:rPr>
          <w:rFonts w:eastAsia="MS Mincho"/>
        </w:rPr>
      </w:pPr>
    </w:p>
    <w:p w14:paraId="4D4B0510" w14:textId="77777777" w:rsidR="00F14C64" w:rsidRDefault="00F14C64" w:rsidP="009C0178">
      <w:pPr>
        <w:rPr>
          <w:rFonts w:eastAsia="MS Mincho"/>
        </w:rPr>
      </w:pPr>
    </w:p>
    <w:p w14:paraId="6A335873" w14:textId="77777777" w:rsidR="009C0178" w:rsidRDefault="009C0178" w:rsidP="009C0178">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14C64" w14:paraId="0399E934" w14:textId="77777777" w:rsidTr="00F14C64">
        <w:tc>
          <w:tcPr>
            <w:tcW w:w="4675" w:type="dxa"/>
          </w:tcPr>
          <w:p w14:paraId="28A060BD" w14:textId="77777777" w:rsidR="00F14C64" w:rsidRDefault="00F14C64" w:rsidP="009C0178">
            <w:pPr>
              <w:rPr>
                <w:rFonts w:eastAsia="MS Mincho"/>
              </w:rPr>
            </w:pPr>
            <w:r>
              <w:rPr>
                <w:rFonts w:eastAsia="MS Mincho"/>
              </w:rPr>
              <w:t>Bylaw</w:t>
            </w:r>
          </w:p>
          <w:p w14:paraId="7904D90F" w14:textId="3CE93414" w:rsidR="00F14C64" w:rsidRDefault="00F14C64" w:rsidP="009C0178">
            <w:pPr>
              <w:rPr>
                <w:rFonts w:eastAsia="MS Mincho"/>
              </w:rPr>
            </w:pPr>
            <w:r>
              <w:rPr>
                <w:rFonts w:eastAsia="MS Mincho"/>
              </w:rPr>
              <w:t>adopted: October 25, 2007</w:t>
            </w:r>
          </w:p>
          <w:p w14:paraId="480C0C4E" w14:textId="166970C2" w:rsidR="00F14C64" w:rsidRDefault="00F14C64" w:rsidP="009C0178">
            <w:pPr>
              <w:rPr>
                <w:rFonts w:eastAsia="MS Mincho"/>
              </w:rPr>
            </w:pPr>
            <w:r>
              <w:rPr>
                <w:rFonts w:eastAsia="MS Mincho"/>
              </w:rPr>
              <w:t>revised:  January 8, 2024</w:t>
            </w:r>
          </w:p>
        </w:tc>
        <w:tc>
          <w:tcPr>
            <w:tcW w:w="4675" w:type="dxa"/>
          </w:tcPr>
          <w:p w14:paraId="015F2F4C" w14:textId="77777777" w:rsidR="00F14C64" w:rsidRPr="00F14C64" w:rsidRDefault="00F14C64" w:rsidP="00F14C64">
            <w:pPr>
              <w:jc w:val="right"/>
              <w:rPr>
                <w:rFonts w:eastAsia="MS Mincho"/>
                <w:b/>
                <w:bCs/>
              </w:rPr>
            </w:pPr>
            <w:r w:rsidRPr="00F14C64">
              <w:rPr>
                <w:rFonts w:eastAsia="MS Mincho"/>
                <w:b/>
                <w:bCs/>
              </w:rPr>
              <w:t>COLLEGE AND CAREER ADVANTAGE</w:t>
            </w:r>
          </w:p>
          <w:p w14:paraId="1140F23E" w14:textId="4830BC3A" w:rsidR="00F14C64" w:rsidRDefault="00F14C64" w:rsidP="00F14C64">
            <w:pPr>
              <w:jc w:val="right"/>
              <w:rPr>
                <w:rFonts w:eastAsia="MS Mincho"/>
              </w:rPr>
            </w:pPr>
            <w:r>
              <w:rPr>
                <w:rFonts w:eastAsia="MS Mincho"/>
              </w:rPr>
              <w:t>San Juan Capistrano, California</w:t>
            </w:r>
          </w:p>
        </w:tc>
      </w:tr>
    </w:tbl>
    <w:p w14:paraId="5EA7F4AA" w14:textId="77777777" w:rsidR="009C0178" w:rsidRDefault="009C0178" w:rsidP="009C0178">
      <w:pPr>
        <w:rPr>
          <w:rFonts w:eastAsia="MS Mincho"/>
        </w:rPr>
      </w:pPr>
    </w:p>
    <w:sectPr w:rsidR="009C0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78"/>
    <w:rsid w:val="000F231F"/>
    <w:rsid w:val="003263AB"/>
    <w:rsid w:val="005E6B8A"/>
    <w:rsid w:val="009C0178"/>
    <w:rsid w:val="00AD1D05"/>
    <w:rsid w:val="00F1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39E2AC74"/>
  <w15:chartTrackingRefBased/>
  <w15:docId w15:val="{710E2AF6-1776-4B4C-9B33-0EB7251B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178"/>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42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2494</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2023-12-21T17:15:00Z</dcterms:created>
  <dcterms:modified xsi:type="dcterms:W3CDTF">2023-12-21T18:04:00Z</dcterms:modified>
</cp:coreProperties>
</file>